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DD" w:rsidRPr="006A09DD" w:rsidRDefault="006A09DD" w:rsidP="006A09DD">
      <w:pPr>
        <w:rPr>
          <w:b/>
          <w:bCs/>
          <w:lang w:val="sv-SE"/>
        </w:rPr>
      </w:pPr>
      <w:bookmarkStart w:id="0" w:name="_Hlk17719076"/>
      <w:r w:rsidRPr="007F630C">
        <w:rPr>
          <w:b/>
          <w:bCs/>
          <w:lang w:val="sv-SE"/>
        </w:rPr>
        <w:t>AVTAL OM BEVILJANDE AV UNDERSTÖD TILL LOKALA REGISTRERADE FÖRENINGAR SOM ORDNAR IDROTTSVERKSAMHET FÖR 7–15-ÅRIGA BARN OCH UNGA I EKONOMISKT UTSATTA FAMILJER</w:t>
      </w:r>
    </w:p>
    <w:p w:rsidR="006A09DD" w:rsidRPr="006A09DD" w:rsidRDefault="006A09DD" w:rsidP="006A09DD">
      <w:pPr>
        <w:rPr>
          <w:b/>
          <w:szCs w:val="24"/>
          <w:lang w:val="sv-SE"/>
        </w:rPr>
      </w:pPr>
    </w:p>
    <w:p w:rsidR="006A09DD" w:rsidRPr="006A09DD" w:rsidRDefault="006A09DD" w:rsidP="006A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Cs w:val="24"/>
          <w:lang w:val="sv-SE"/>
        </w:rPr>
      </w:pPr>
      <w:r w:rsidRPr="007F630C">
        <w:rPr>
          <w:b/>
          <w:bCs/>
          <w:color w:val="FF0000"/>
          <w:szCs w:val="24"/>
          <w:lang w:val="sv-SE"/>
        </w:rPr>
        <w:t>Regionförvaltningsverket har beviljat kommunen understöd ämnat att öka idrottsmöjligheterna för 7–15-åriga barn och unga i ekonomiskt utsatta familjer. Kommunen fyller i denna avtalsmall när den beviljar vidare understödet till lokala registrerade föreningar som ordnar idrottsverksamhet.</w:t>
      </w:r>
    </w:p>
    <w:p w:rsidR="006A09DD" w:rsidRPr="006A09DD" w:rsidRDefault="006A09DD" w:rsidP="006A09DD">
      <w:pPr>
        <w:rPr>
          <w:b/>
          <w:color w:val="FF0000"/>
          <w:szCs w:val="24"/>
          <w:lang w:val="sv-SE"/>
        </w:rPr>
      </w:pPr>
    </w:p>
    <w:p w:rsidR="006A09DD" w:rsidRPr="005C26F8" w:rsidRDefault="006A09DD" w:rsidP="006A09DD">
      <w:pPr>
        <w:rPr>
          <w:color w:val="FF0000"/>
          <w:sz w:val="22"/>
        </w:rPr>
      </w:pPr>
      <w:r w:rsidRPr="005C26F8">
        <w:rPr>
          <w:b/>
          <w:bCs/>
          <w:color w:val="FF0000"/>
          <w:sz w:val="22"/>
          <w:szCs w:val="22"/>
          <w:u w:val="single"/>
          <w:lang w:val="sv-SE"/>
        </w:rPr>
        <w:t>Läs noga igenom anvisningarna!</w:t>
      </w:r>
    </w:p>
    <w:p w:rsidR="006A09DD" w:rsidRPr="000964CF" w:rsidRDefault="006A09DD" w:rsidP="006A09DD">
      <w:pPr>
        <w:rPr>
          <w:b/>
          <w:color w:val="FF0000"/>
          <w:sz w:val="22"/>
          <w:szCs w:val="22"/>
        </w:rPr>
      </w:pPr>
    </w:p>
    <w:p w:rsidR="006A09DD" w:rsidRPr="006A09DD" w:rsidRDefault="006A09DD" w:rsidP="006A09DD">
      <w:pPr>
        <w:numPr>
          <w:ilvl w:val="0"/>
          <w:numId w:val="28"/>
        </w:numPr>
        <w:rPr>
          <w:color w:val="FF0000"/>
          <w:sz w:val="22"/>
          <w:szCs w:val="22"/>
          <w:lang w:val="sv-SE"/>
        </w:rPr>
      </w:pPr>
      <w:r w:rsidRPr="006A69D3">
        <w:rPr>
          <w:b/>
          <w:color w:val="FF0000"/>
          <w:sz w:val="22"/>
          <w:szCs w:val="22"/>
          <w:lang w:val="sv-SE"/>
        </w:rPr>
        <w:t xml:space="preserve">Alla numrerade punkter och underpunkter </w:t>
      </w:r>
      <w:r>
        <w:rPr>
          <w:b/>
          <w:color w:val="FF0000"/>
          <w:sz w:val="22"/>
          <w:szCs w:val="22"/>
          <w:lang w:val="sv-SE"/>
        </w:rPr>
        <w:t xml:space="preserve">i mallen </w:t>
      </w:r>
      <w:r w:rsidRPr="006A69D3">
        <w:rPr>
          <w:b/>
          <w:color w:val="FF0000"/>
          <w:sz w:val="22"/>
          <w:szCs w:val="22"/>
          <w:lang w:val="sv-SE"/>
        </w:rPr>
        <w:t>ska tas med i alla avtal.</w:t>
      </w:r>
      <w:r w:rsidRPr="006A09DD">
        <w:rPr>
          <w:b/>
          <w:bCs/>
          <w:color w:val="FF0000"/>
          <w:sz w:val="22"/>
          <w:szCs w:val="22"/>
          <w:lang w:val="sv-SE"/>
        </w:rPr>
        <w:t xml:space="preserve"> </w:t>
      </w:r>
    </w:p>
    <w:p w:rsidR="006A09DD" w:rsidRPr="006A09DD" w:rsidRDefault="006A09DD" w:rsidP="006A09DD">
      <w:pPr>
        <w:ind w:left="720"/>
        <w:rPr>
          <w:color w:val="FF0000"/>
          <w:sz w:val="22"/>
          <w:szCs w:val="22"/>
          <w:lang w:val="sv-SE"/>
        </w:rPr>
      </w:pPr>
    </w:p>
    <w:p w:rsidR="006A09DD" w:rsidRPr="006A09DD" w:rsidRDefault="006A09DD" w:rsidP="006A09DD">
      <w:pPr>
        <w:numPr>
          <w:ilvl w:val="0"/>
          <w:numId w:val="28"/>
        </w:numPr>
        <w:rPr>
          <w:color w:val="FF0000"/>
          <w:sz w:val="22"/>
          <w:szCs w:val="22"/>
          <w:lang w:val="sv-SE"/>
        </w:rPr>
      </w:pPr>
      <w:r w:rsidRPr="006A69D3">
        <w:rPr>
          <w:color w:val="FF0000"/>
          <w:sz w:val="22"/>
          <w:szCs w:val="22"/>
          <w:lang w:val="sv-SE"/>
        </w:rPr>
        <w:t xml:space="preserve">Vid sidan av de obligatoriska punkterna kan man </w:t>
      </w:r>
      <w:r>
        <w:rPr>
          <w:color w:val="FF0000"/>
          <w:sz w:val="22"/>
          <w:szCs w:val="22"/>
          <w:lang w:val="sv-SE"/>
        </w:rPr>
        <w:t xml:space="preserve">också lägga till </w:t>
      </w:r>
      <w:r w:rsidRPr="006A69D3">
        <w:rPr>
          <w:color w:val="FF0000"/>
          <w:sz w:val="22"/>
          <w:szCs w:val="22"/>
          <w:lang w:val="sv-SE"/>
        </w:rPr>
        <w:t>andra punkter som anses nödvändiga.</w:t>
      </w:r>
    </w:p>
    <w:p w:rsidR="006A09DD" w:rsidRPr="006A09DD" w:rsidRDefault="006A09DD" w:rsidP="006A09DD">
      <w:pPr>
        <w:ind w:left="720"/>
        <w:rPr>
          <w:color w:val="FF0000"/>
          <w:sz w:val="22"/>
          <w:szCs w:val="22"/>
          <w:lang w:val="sv-SE"/>
        </w:rPr>
      </w:pPr>
    </w:p>
    <w:p w:rsidR="006A09DD" w:rsidRPr="006A09DD" w:rsidRDefault="006A09DD" w:rsidP="006A09DD">
      <w:pPr>
        <w:numPr>
          <w:ilvl w:val="0"/>
          <w:numId w:val="28"/>
        </w:numPr>
        <w:rPr>
          <w:color w:val="FF0000"/>
          <w:sz w:val="22"/>
          <w:szCs w:val="22"/>
          <w:lang w:val="sv-SE"/>
        </w:rPr>
      </w:pPr>
      <w:r w:rsidRPr="006A69D3">
        <w:rPr>
          <w:color w:val="FF0000"/>
          <w:sz w:val="22"/>
          <w:szCs w:val="22"/>
          <w:lang w:val="sv-SE"/>
        </w:rPr>
        <w:t>I regel ska skrivsättet i modellen iakttas.</w:t>
      </w:r>
    </w:p>
    <w:p w:rsidR="006A09DD" w:rsidRPr="006A09DD" w:rsidRDefault="006A09DD" w:rsidP="006A09DD">
      <w:pPr>
        <w:ind w:left="720"/>
        <w:rPr>
          <w:color w:val="FF0000"/>
          <w:sz w:val="22"/>
          <w:szCs w:val="22"/>
          <w:lang w:val="sv-SE"/>
        </w:rPr>
      </w:pPr>
    </w:p>
    <w:p w:rsidR="006A09DD" w:rsidRPr="006A09DD" w:rsidRDefault="006A09DD" w:rsidP="006A09DD">
      <w:pPr>
        <w:numPr>
          <w:ilvl w:val="0"/>
          <w:numId w:val="28"/>
        </w:numPr>
        <w:rPr>
          <w:color w:val="FF0000"/>
          <w:sz w:val="22"/>
          <w:szCs w:val="22"/>
          <w:lang w:val="sv-SE"/>
        </w:rPr>
      </w:pPr>
      <w:r w:rsidRPr="006A69D3">
        <w:rPr>
          <w:color w:val="FF0000"/>
          <w:sz w:val="22"/>
          <w:szCs w:val="22"/>
          <w:lang w:val="sv-SE"/>
        </w:rPr>
        <w:t xml:space="preserve">Närmare anvisningar för varje punkt har skrivits med </w:t>
      </w:r>
      <w:r w:rsidRPr="006A69D3">
        <w:rPr>
          <w:b/>
          <w:bCs/>
          <w:color w:val="FF0000"/>
          <w:sz w:val="22"/>
          <w:szCs w:val="22"/>
          <w:lang w:val="sv-SE"/>
        </w:rPr>
        <w:t>röd font inom hakparenteser</w:t>
      </w:r>
      <w:r w:rsidRPr="006A69D3">
        <w:rPr>
          <w:color w:val="FF0000"/>
          <w:sz w:val="22"/>
          <w:szCs w:val="22"/>
          <w:lang w:val="sv-SE"/>
        </w:rPr>
        <w:t>.</w:t>
      </w:r>
      <w:r w:rsidRPr="006A09DD">
        <w:rPr>
          <w:color w:val="FF0000"/>
          <w:sz w:val="22"/>
          <w:szCs w:val="22"/>
          <w:lang w:val="sv-SE"/>
        </w:rPr>
        <w:t xml:space="preserve"> </w:t>
      </w:r>
    </w:p>
    <w:p w:rsidR="006A09DD" w:rsidRPr="006A09DD" w:rsidRDefault="006A09DD" w:rsidP="006A09DD">
      <w:pPr>
        <w:ind w:left="720"/>
        <w:rPr>
          <w:color w:val="FF0000"/>
          <w:sz w:val="22"/>
          <w:szCs w:val="22"/>
          <w:lang w:val="sv-SE"/>
        </w:rPr>
      </w:pPr>
    </w:p>
    <w:p w:rsidR="006A09DD" w:rsidRPr="006A09DD" w:rsidRDefault="006A09DD" w:rsidP="006A09DD">
      <w:pPr>
        <w:numPr>
          <w:ilvl w:val="0"/>
          <w:numId w:val="28"/>
        </w:numPr>
        <w:rPr>
          <w:b/>
          <w:bCs/>
          <w:color w:val="FF0000"/>
          <w:sz w:val="22"/>
          <w:szCs w:val="22"/>
          <w:lang w:val="sv-SE"/>
        </w:rPr>
      </w:pPr>
      <w:r w:rsidRPr="006A69D3">
        <w:rPr>
          <w:b/>
          <w:bCs/>
          <w:color w:val="FF0000"/>
          <w:sz w:val="22"/>
          <w:szCs w:val="22"/>
          <w:lang w:val="sv-SE"/>
        </w:rPr>
        <w:t>I det slutliga avtalet</w:t>
      </w:r>
      <w:r w:rsidRPr="006A69D3">
        <w:rPr>
          <w:color w:val="FF0000"/>
          <w:sz w:val="22"/>
          <w:szCs w:val="22"/>
          <w:lang w:val="sv-SE"/>
        </w:rPr>
        <w:t xml:space="preserve"> </w:t>
      </w:r>
      <w:r w:rsidRPr="006A69D3">
        <w:rPr>
          <w:b/>
          <w:color w:val="FF0000"/>
          <w:sz w:val="22"/>
          <w:szCs w:val="22"/>
          <w:lang w:val="sv-SE"/>
        </w:rPr>
        <w:t>stryks</w:t>
      </w:r>
      <w:r w:rsidRPr="006A69D3">
        <w:rPr>
          <w:color w:val="FF0000"/>
          <w:sz w:val="22"/>
          <w:szCs w:val="22"/>
          <w:lang w:val="sv-SE"/>
        </w:rPr>
        <w:t xml:space="preserve"> alla anvisningar inom hakparentes och med röd font.</w:t>
      </w:r>
    </w:p>
    <w:p w:rsidR="006A09DD" w:rsidRPr="000964CF" w:rsidRDefault="006A09DD" w:rsidP="006A09DD">
      <w:pPr>
        <w:rPr>
          <w:b/>
          <w:bCs/>
          <w:color w:val="FF0000"/>
        </w:rPr>
      </w:pPr>
      <w:r w:rsidRPr="000964CF">
        <w:rPr>
          <w:b/>
          <w:bCs/>
          <w:color w:val="FF0000"/>
        </w:rPr>
        <w:t>_____________________________________________________________________________</w:t>
      </w:r>
    </w:p>
    <w:p w:rsidR="006A09DD" w:rsidRDefault="006A09DD" w:rsidP="006A09DD">
      <w:pPr>
        <w:ind w:left="360"/>
        <w:jc w:val="center"/>
        <w:rPr>
          <w:b/>
        </w:rPr>
      </w:pPr>
    </w:p>
    <w:p w:rsidR="006A09DD" w:rsidRPr="00C30EE4" w:rsidRDefault="006A09DD" w:rsidP="006A09DD">
      <w:pPr>
        <w:ind w:left="360"/>
        <w:jc w:val="center"/>
        <w:rPr>
          <w:b/>
        </w:rPr>
      </w:pPr>
    </w:p>
    <w:p w:rsidR="006A09DD" w:rsidRDefault="006A09DD" w:rsidP="006A09DD">
      <w:pPr>
        <w:numPr>
          <w:ilvl w:val="0"/>
          <w:numId w:val="5"/>
        </w:numPr>
        <w:rPr>
          <w:b/>
          <w:bCs/>
        </w:rPr>
      </w:pPr>
      <w:bookmarkStart w:id="1" w:name="_Hlk17719026"/>
      <w:r w:rsidRPr="006A69D3">
        <w:rPr>
          <w:b/>
          <w:bCs/>
          <w:lang w:val="sv-SE"/>
        </w:rPr>
        <w:t>Avtalsparter</w:t>
      </w:r>
      <w:r w:rsidRPr="006A69D3">
        <w:rPr>
          <w:b/>
          <w:bCs/>
        </w:rPr>
        <w:t xml:space="preserve"> </w:t>
      </w:r>
    </w:p>
    <w:p w:rsidR="006A09DD" w:rsidRPr="006A09DD" w:rsidRDefault="006A09DD" w:rsidP="006A09DD">
      <w:pPr>
        <w:ind w:left="360"/>
        <w:rPr>
          <w:lang w:val="sv-SE"/>
        </w:rPr>
      </w:pPr>
      <w:r w:rsidRPr="006A09DD">
        <w:rPr>
          <w:color w:val="FF0000"/>
          <w:lang w:val="sv-SE"/>
        </w:rPr>
        <w:t xml:space="preserve"> </w:t>
      </w:r>
      <w:r w:rsidRPr="006A69D3">
        <w:rPr>
          <w:color w:val="FF0000"/>
          <w:lang w:val="sv-SE"/>
        </w:rPr>
        <w:t>[ANVISNING:</w:t>
      </w:r>
      <w:r w:rsidRPr="006A09DD">
        <w:rPr>
          <w:color w:val="FF0000"/>
          <w:lang w:val="sv-SE"/>
        </w:rPr>
        <w:t xml:space="preserve"> </w:t>
      </w:r>
      <w:r w:rsidRPr="006A69D3">
        <w:rPr>
          <w:color w:val="FF0000"/>
          <w:lang w:val="sv-SE"/>
        </w:rPr>
        <w:t>Ange vilka avtalsparterna är.</w:t>
      </w:r>
      <w:r w:rsidRPr="006A09DD">
        <w:rPr>
          <w:color w:val="FF0000"/>
          <w:lang w:val="sv-SE"/>
        </w:rPr>
        <w:t xml:space="preserve"> </w:t>
      </w:r>
      <w:r w:rsidRPr="005C26F8">
        <w:rPr>
          <w:color w:val="FF0000"/>
          <w:lang w:val="sv-SE"/>
        </w:rPr>
        <w:t>Avtalspart 1 är den kommun eller stad som beviljar understödet och avtalspart 2 är stödtagaren, dvs. den lokala registrerade förening som ordnar idrottsverksamhet.]</w:t>
      </w:r>
    </w:p>
    <w:p w:rsidR="006A09DD" w:rsidRPr="006A09DD" w:rsidRDefault="006A09DD" w:rsidP="006A09DD">
      <w:pPr>
        <w:rPr>
          <w:lang w:val="sv-SE"/>
        </w:rPr>
      </w:pPr>
    </w:p>
    <w:p w:rsidR="006A09DD" w:rsidRDefault="006A09DD" w:rsidP="006A09DD">
      <w:pPr>
        <w:ind w:left="360"/>
      </w:pPr>
      <w:r w:rsidRPr="006A5D27">
        <w:rPr>
          <w:lang w:val="sv-SE"/>
        </w:rPr>
        <w:t>Avtalspart 1:</w:t>
      </w:r>
      <w:r w:rsidRPr="006A5D27"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6A09DD" w:rsidRPr="00C30EE4" w:rsidRDefault="006A09DD" w:rsidP="006A09DD">
      <w:pPr>
        <w:ind w:left="1522"/>
      </w:pPr>
    </w:p>
    <w:p w:rsidR="006A09DD" w:rsidRPr="00C30EE4" w:rsidRDefault="006A09DD" w:rsidP="006A09DD">
      <w:pPr>
        <w:ind w:left="360"/>
      </w:pPr>
      <w:r w:rsidRPr="006A5D27">
        <w:rPr>
          <w:lang w:val="sv-SE"/>
        </w:rPr>
        <w:t>Avtalspart 2:</w:t>
      </w:r>
      <w:r w:rsidRPr="006A5D27">
        <w:t xml:space="preserve"> </w:t>
      </w:r>
    </w:p>
    <w:p w:rsidR="006A09DD" w:rsidRDefault="006A09DD" w:rsidP="006A09DD"/>
    <w:p w:rsidR="006A09DD" w:rsidRPr="006A5D27" w:rsidRDefault="006A09DD" w:rsidP="006A09DD">
      <w:pPr>
        <w:numPr>
          <w:ilvl w:val="0"/>
          <w:numId w:val="5"/>
        </w:numPr>
        <w:rPr>
          <w:b/>
          <w:bCs/>
        </w:rPr>
      </w:pPr>
      <w:r w:rsidRPr="006A5D27">
        <w:rPr>
          <w:b/>
          <w:bCs/>
          <w:lang w:val="sv-SE"/>
        </w:rPr>
        <w:t>Avtalsobjekt</w:t>
      </w:r>
    </w:p>
    <w:p w:rsidR="006A09DD" w:rsidRDefault="006A09DD" w:rsidP="006A09DD">
      <w:pPr>
        <w:ind w:left="360"/>
        <w:rPr>
          <w:b/>
        </w:rPr>
      </w:pPr>
    </w:p>
    <w:p w:rsidR="006A09DD" w:rsidRPr="006A09DD" w:rsidRDefault="006A09DD" w:rsidP="006A09DD">
      <w:pPr>
        <w:ind w:left="360"/>
        <w:rPr>
          <w:lang w:val="sv-SE"/>
        </w:rPr>
      </w:pPr>
      <w:r w:rsidRPr="006A5D27">
        <w:rPr>
          <w:lang w:val="sv-SE"/>
        </w:rPr>
        <w:t>Understöd som är avsett att öka idrottsmöjligheterna för 7–15-åriga barn och unga från ekonomiskt utsatta familjer och som avtalspart 1 beviljar avtalspart 2.</w:t>
      </w:r>
    </w:p>
    <w:p w:rsidR="006A09DD" w:rsidRPr="006A09DD" w:rsidRDefault="006A09DD" w:rsidP="006A09DD">
      <w:pPr>
        <w:ind w:left="360"/>
        <w:rPr>
          <w:lang w:val="sv-SE"/>
        </w:rPr>
      </w:pPr>
    </w:p>
    <w:p w:rsidR="006A09DD" w:rsidRPr="006A5D27" w:rsidRDefault="006A09DD" w:rsidP="006A09DD">
      <w:pPr>
        <w:numPr>
          <w:ilvl w:val="0"/>
          <w:numId w:val="5"/>
        </w:numPr>
        <w:rPr>
          <w:b/>
          <w:bCs/>
        </w:rPr>
      </w:pPr>
      <w:r w:rsidRPr="006A5D27">
        <w:rPr>
          <w:b/>
          <w:bCs/>
          <w:lang w:val="sv-SE"/>
        </w:rPr>
        <w:t>Understödets ändamål</w:t>
      </w:r>
    </w:p>
    <w:p w:rsidR="006A09DD" w:rsidRDefault="006A09DD" w:rsidP="006A09DD">
      <w:pPr>
        <w:ind w:left="360"/>
      </w:pPr>
    </w:p>
    <w:p w:rsidR="006A09DD" w:rsidRPr="006A09DD" w:rsidRDefault="006A09DD" w:rsidP="006A09DD">
      <w:pPr>
        <w:ind w:left="360"/>
        <w:rPr>
          <w:lang w:val="sv-SE"/>
        </w:rPr>
      </w:pPr>
      <w:r w:rsidRPr="006A5D27">
        <w:rPr>
          <w:lang w:val="sv-SE"/>
        </w:rPr>
        <w:t>Tack vare understödet kan 7–15-åriga barn och unga från ekonomiskt utsatta familjer delta i grundläggande idrottsverksamhet, dvs. i</w:t>
      </w:r>
      <w:r w:rsidRPr="006A09DD">
        <w:rPr>
          <w:lang w:val="sv-SE"/>
        </w:rPr>
        <w:t xml:space="preserve"> </w:t>
      </w:r>
      <w:r w:rsidRPr="006A5D27">
        <w:rPr>
          <w:lang w:val="sv-SE"/>
        </w:rPr>
        <w:t>ledd idrottsverksamhet i en förening varje vecka.</w:t>
      </w:r>
      <w:r w:rsidRPr="006A09DD">
        <w:rPr>
          <w:lang w:val="sv-SE"/>
        </w:rPr>
        <w:t> </w:t>
      </w:r>
    </w:p>
    <w:p w:rsidR="006A09DD" w:rsidRPr="006A09DD" w:rsidRDefault="006A09DD" w:rsidP="006A09DD">
      <w:pPr>
        <w:ind w:left="360"/>
        <w:rPr>
          <w:lang w:val="sv-SE"/>
        </w:rPr>
      </w:pPr>
    </w:p>
    <w:p w:rsidR="006A09DD" w:rsidRPr="006A5D27" w:rsidRDefault="006A09DD" w:rsidP="006A09DD">
      <w:pPr>
        <w:numPr>
          <w:ilvl w:val="0"/>
          <w:numId w:val="5"/>
        </w:numPr>
        <w:rPr>
          <w:b/>
          <w:bCs/>
        </w:rPr>
      </w:pPr>
      <w:r w:rsidRPr="006A5D27">
        <w:rPr>
          <w:b/>
          <w:bCs/>
          <w:lang w:val="sv-SE"/>
        </w:rPr>
        <w:t>Understödsbelopp som beviljas</w:t>
      </w:r>
    </w:p>
    <w:p w:rsidR="006A09DD" w:rsidRPr="006A09DD" w:rsidRDefault="006A09DD" w:rsidP="006A09DD">
      <w:pPr>
        <w:ind w:left="360"/>
        <w:rPr>
          <w:color w:val="FF0000"/>
          <w:lang w:val="sv-SE"/>
        </w:rPr>
      </w:pPr>
      <w:r w:rsidRPr="006A5D27">
        <w:rPr>
          <w:color w:val="FF0000"/>
          <w:lang w:val="sv-SE"/>
        </w:rPr>
        <w:t xml:space="preserve"> [ANVISNING: fyll i eurobeloppet som beviljas.]</w:t>
      </w:r>
    </w:p>
    <w:p w:rsidR="006A09DD" w:rsidRPr="006A09DD" w:rsidRDefault="006A09DD" w:rsidP="006A09DD">
      <w:pPr>
        <w:ind w:left="360"/>
        <w:rPr>
          <w:color w:val="FF0000"/>
          <w:lang w:val="sv-SE"/>
        </w:rPr>
      </w:pPr>
    </w:p>
    <w:p w:rsidR="006A09DD" w:rsidRPr="006A09DD" w:rsidRDefault="006A09DD" w:rsidP="006A09DD">
      <w:pPr>
        <w:ind w:left="360"/>
        <w:rPr>
          <w:lang w:val="sv-SE"/>
        </w:rPr>
      </w:pPr>
      <w:r w:rsidRPr="006A5D27">
        <w:rPr>
          <w:lang w:val="sv-SE"/>
        </w:rPr>
        <w:t>Avtalspart 2 beviljas understöd på     euro.</w:t>
      </w:r>
    </w:p>
    <w:p w:rsidR="006A09DD" w:rsidRPr="006A09DD" w:rsidRDefault="006A09DD" w:rsidP="006A09DD">
      <w:pPr>
        <w:ind w:left="360"/>
        <w:rPr>
          <w:lang w:val="sv-SE"/>
        </w:rPr>
      </w:pPr>
      <w:r w:rsidRPr="006A5D27">
        <w:rPr>
          <w:lang w:val="sv-SE"/>
        </w:rPr>
        <w:t>Avtalspart 2 behöver inte ha någon egen finansiering för att beviljas understöd.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ind w:left="360"/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</w:p>
    <w:p w:rsidR="006A09DD" w:rsidRDefault="006A09DD" w:rsidP="006A09DD">
      <w:pPr>
        <w:numPr>
          <w:ilvl w:val="0"/>
          <w:numId w:val="5"/>
        </w:numPr>
        <w:rPr>
          <w:b/>
          <w:bCs/>
        </w:rPr>
      </w:pPr>
      <w:r w:rsidRPr="006A5D27">
        <w:rPr>
          <w:b/>
          <w:bCs/>
          <w:lang w:val="sv-SE"/>
        </w:rPr>
        <w:t>Användningsperioden för understödet</w:t>
      </w:r>
      <w:r w:rsidRPr="006A5D27">
        <w:rPr>
          <w:b/>
          <w:bCs/>
        </w:rPr>
        <w:t xml:space="preserve"> </w:t>
      </w:r>
    </w:p>
    <w:p w:rsidR="006A09DD" w:rsidRDefault="006A09DD" w:rsidP="006A09DD">
      <w:pPr>
        <w:pStyle w:val="Luettelokappale"/>
        <w:ind w:left="0"/>
      </w:pPr>
    </w:p>
    <w:p w:rsidR="006A09DD" w:rsidRPr="006A5D27" w:rsidRDefault="006A09DD" w:rsidP="006A09DD">
      <w:pPr>
        <w:pStyle w:val="Luettelokappale"/>
        <w:ind w:left="360"/>
      </w:pPr>
      <w:r w:rsidRPr="006A5D27">
        <w:rPr>
          <w:lang w:val="sv-SE"/>
        </w:rPr>
        <w:t>Understödet ska användas före 31.12.2020.</w:t>
      </w:r>
    </w:p>
    <w:p w:rsidR="006A09DD" w:rsidRPr="00C30EE4" w:rsidRDefault="006A09DD" w:rsidP="006A09DD">
      <w:pPr>
        <w:pStyle w:val="Luettelokappale"/>
        <w:ind w:left="0"/>
      </w:pPr>
    </w:p>
    <w:p w:rsidR="006A09DD" w:rsidRPr="006A09DD" w:rsidRDefault="006A09DD" w:rsidP="006A09DD">
      <w:pPr>
        <w:numPr>
          <w:ilvl w:val="0"/>
          <w:numId w:val="5"/>
        </w:numPr>
        <w:rPr>
          <w:b/>
          <w:bCs/>
          <w:lang w:val="sv-SE"/>
        </w:rPr>
      </w:pPr>
      <w:r w:rsidRPr="006A5D27">
        <w:rPr>
          <w:b/>
          <w:bCs/>
          <w:lang w:val="sv-SE"/>
        </w:rPr>
        <w:t xml:space="preserve">Datum när en </w:t>
      </w:r>
      <w:r>
        <w:rPr>
          <w:b/>
          <w:bCs/>
          <w:lang w:val="sv-SE"/>
        </w:rPr>
        <w:t>redovisning av</w:t>
      </w:r>
      <w:r w:rsidRPr="006A5D27">
        <w:rPr>
          <w:b/>
          <w:bCs/>
          <w:lang w:val="sv-SE"/>
        </w:rPr>
        <w:t xml:space="preserve"> användningen av understödet ska lämnas in</w:t>
      </w:r>
      <w:r w:rsidRPr="006A09DD">
        <w:rPr>
          <w:b/>
          <w:bCs/>
          <w:lang w:val="sv-SE"/>
        </w:rPr>
        <w:t xml:space="preserve"> </w:t>
      </w:r>
    </w:p>
    <w:p w:rsidR="006A09DD" w:rsidRPr="006A09DD" w:rsidRDefault="006A09DD" w:rsidP="006A09DD">
      <w:pPr>
        <w:rPr>
          <w:lang w:val="sv-SE"/>
        </w:rPr>
      </w:pPr>
    </w:p>
    <w:p w:rsidR="006A09DD" w:rsidRPr="006A5D27" w:rsidRDefault="006A09DD" w:rsidP="006A09DD">
      <w:pPr>
        <w:ind w:left="360"/>
      </w:pPr>
      <w:r w:rsidRPr="006A5D27">
        <w:rPr>
          <w:lang w:val="sv-SE"/>
        </w:rPr>
        <w:t>Avtalspart 2 lämna</w:t>
      </w:r>
      <w:r>
        <w:rPr>
          <w:lang w:val="sv-SE"/>
        </w:rPr>
        <w:t>r</w:t>
      </w:r>
      <w:r w:rsidRPr="006A5D27">
        <w:rPr>
          <w:lang w:val="sv-SE"/>
        </w:rPr>
        <w:t xml:space="preserve"> in en </w:t>
      </w:r>
      <w:r>
        <w:rPr>
          <w:lang w:val="sv-SE"/>
        </w:rPr>
        <w:t>redovisning</w:t>
      </w:r>
      <w:r w:rsidRPr="006A5D27">
        <w:rPr>
          <w:lang w:val="sv-SE"/>
        </w:rPr>
        <w:t xml:space="preserve"> av användningen av understödet till avtalspart 1 senast 31.12.2020.</w:t>
      </w:r>
      <w:r w:rsidRPr="006A09DD">
        <w:rPr>
          <w:lang w:val="sv-SE"/>
        </w:rPr>
        <w:t xml:space="preserve"> </w:t>
      </w:r>
      <w:r w:rsidRPr="006A5D27">
        <w:rPr>
          <w:lang w:val="sv-SE"/>
        </w:rPr>
        <w:t>Redovisningsblanketten är bifogad detta avtal.</w:t>
      </w:r>
    </w:p>
    <w:p w:rsidR="006A09DD" w:rsidRPr="00C30EE4" w:rsidRDefault="006A09DD" w:rsidP="006A09DD"/>
    <w:p w:rsidR="006A09DD" w:rsidRPr="006A09DD" w:rsidRDefault="006A09DD" w:rsidP="006A09DD">
      <w:pPr>
        <w:numPr>
          <w:ilvl w:val="0"/>
          <w:numId w:val="5"/>
        </w:numPr>
        <w:rPr>
          <w:b/>
          <w:bCs/>
          <w:lang w:val="sv-SE"/>
        </w:rPr>
      </w:pPr>
      <w:r w:rsidRPr="006A5D27">
        <w:rPr>
          <w:b/>
          <w:bCs/>
          <w:lang w:val="sv-SE"/>
        </w:rPr>
        <w:t>Utbetalning av understödet som kommunen beviljat föreningen.</w:t>
      </w:r>
      <w:r w:rsidRPr="006A09DD">
        <w:rPr>
          <w:b/>
          <w:bCs/>
          <w:lang w:val="sv-SE"/>
        </w:rPr>
        <w:t xml:space="preserve"> </w:t>
      </w:r>
    </w:p>
    <w:p w:rsidR="006A09DD" w:rsidRPr="006A09DD" w:rsidRDefault="006A09DD" w:rsidP="006A09DD">
      <w:pPr>
        <w:ind w:left="360"/>
        <w:rPr>
          <w:color w:val="FF0000"/>
          <w:lang w:val="sv-SE"/>
        </w:rPr>
      </w:pPr>
      <w:r w:rsidRPr="006A09DD">
        <w:rPr>
          <w:color w:val="FF0000"/>
          <w:lang w:val="sv-SE"/>
        </w:rPr>
        <w:t xml:space="preserve"> </w:t>
      </w:r>
      <w:r w:rsidRPr="006A5D27">
        <w:rPr>
          <w:color w:val="FF0000"/>
          <w:lang w:val="sv-SE"/>
        </w:rPr>
        <w:t>[ANVISNING:</w:t>
      </w:r>
      <w:r w:rsidRPr="006A09DD">
        <w:rPr>
          <w:color w:val="FF0000"/>
          <w:lang w:val="sv-SE"/>
        </w:rPr>
        <w:t xml:space="preserve"> </w:t>
      </w:r>
      <w:r w:rsidRPr="006A5D27">
        <w:rPr>
          <w:color w:val="FF0000"/>
          <w:lang w:val="sv-SE"/>
        </w:rPr>
        <w:t>Ange utbetalningsdatum enligt vad som är mest ändamålsenligt.</w:t>
      </w:r>
      <w:r w:rsidRPr="006A09DD">
        <w:rPr>
          <w:color w:val="FF0000"/>
          <w:lang w:val="sv-SE"/>
        </w:rPr>
        <w:t xml:space="preserve"> </w:t>
      </w:r>
      <w:r w:rsidRPr="006A5D27">
        <w:rPr>
          <w:color w:val="FF0000"/>
          <w:lang w:val="sv-SE"/>
        </w:rPr>
        <w:t>Ersätt (datum) med utbetalningsdatumet.]</w:t>
      </w:r>
    </w:p>
    <w:p w:rsidR="006A09DD" w:rsidRPr="006A09DD" w:rsidRDefault="006A09DD" w:rsidP="006A09DD">
      <w:pPr>
        <w:rPr>
          <w:sz w:val="22"/>
          <w:szCs w:val="22"/>
          <w:lang w:val="sv-SE"/>
        </w:rPr>
      </w:pPr>
    </w:p>
    <w:p w:rsidR="006A09DD" w:rsidRPr="006A09DD" w:rsidRDefault="006A09DD" w:rsidP="006A09DD">
      <w:pPr>
        <w:ind w:left="360"/>
        <w:rPr>
          <w:sz w:val="22"/>
          <w:szCs w:val="22"/>
          <w:lang w:val="sv-SE"/>
        </w:rPr>
      </w:pPr>
      <w:r w:rsidRPr="006A5D27">
        <w:rPr>
          <w:sz w:val="22"/>
          <w:szCs w:val="22"/>
          <w:lang w:val="sv-SE"/>
        </w:rPr>
        <w:t xml:space="preserve">Avtalspart 1 betalar avtalspart 2 det beviljade understödet senast </w:t>
      </w:r>
      <w:r w:rsidRPr="006A5D27">
        <w:rPr>
          <w:color w:val="FF0000"/>
          <w:sz w:val="22"/>
          <w:szCs w:val="22"/>
          <w:lang w:val="sv-SE"/>
        </w:rPr>
        <w:t>(datum)</w:t>
      </w:r>
      <w:r w:rsidRPr="006A5D27">
        <w:rPr>
          <w:sz w:val="22"/>
          <w:szCs w:val="22"/>
          <w:lang w:val="sv-SE"/>
        </w:rPr>
        <w:t>.</w:t>
      </w:r>
    </w:p>
    <w:p w:rsidR="006A09DD" w:rsidRPr="006A09DD" w:rsidRDefault="006A09DD" w:rsidP="006A09DD">
      <w:pPr>
        <w:rPr>
          <w:sz w:val="22"/>
          <w:szCs w:val="22"/>
          <w:lang w:val="sv-SE"/>
        </w:rPr>
      </w:pPr>
    </w:p>
    <w:p w:rsidR="006A09DD" w:rsidRPr="006A09DD" w:rsidRDefault="006A09DD" w:rsidP="006A09DD">
      <w:pPr>
        <w:numPr>
          <w:ilvl w:val="0"/>
          <w:numId w:val="5"/>
        </w:numPr>
        <w:rPr>
          <w:b/>
          <w:bCs/>
          <w:lang w:val="sv-SE"/>
        </w:rPr>
      </w:pPr>
      <w:r w:rsidRPr="006A5D27">
        <w:rPr>
          <w:b/>
          <w:bCs/>
          <w:lang w:val="sv-SE"/>
        </w:rPr>
        <w:t>Villkor och begränsningar för användningen av understödet</w:t>
      </w:r>
      <w:r w:rsidRPr="006A09DD">
        <w:rPr>
          <w:b/>
          <w:bCs/>
          <w:lang w:val="sv-SE"/>
        </w:rPr>
        <w:t xml:space="preserve"> </w:t>
      </w:r>
    </w:p>
    <w:p w:rsidR="006A09DD" w:rsidRPr="006A09DD" w:rsidRDefault="006A09DD" w:rsidP="006A09DD">
      <w:pPr>
        <w:ind w:left="360"/>
        <w:rPr>
          <w:color w:val="FF0000"/>
          <w:lang w:val="sv-SE"/>
        </w:rPr>
      </w:pPr>
      <w:r w:rsidRPr="006A09DD">
        <w:rPr>
          <w:color w:val="FF0000"/>
          <w:lang w:val="sv-SE"/>
        </w:rPr>
        <w:t xml:space="preserve"> </w:t>
      </w:r>
      <w:r w:rsidRPr="006A5D27">
        <w:rPr>
          <w:color w:val="FF0000"/>
          <w:lang w:val="sv-SE"/>
        </w:rPr>
        <w:t>[ANVISNING: alla 8 underpunkter är obligatoriska.]</w:t>
      </w:r>
      <w:r w:rsidRPr="006A09DD">
        <w:rPr>
          <w:color w:val="FF0000"/>
          <w:lang w:val="sv-SE"/>
        </w:rPr>
        <w:t xml:space="preserve"> </w:t>
      </w:r>
    </w:p>
    <w:p w:rsidR="006A09DD" w:rsidRPr="006A09DD" w:rsidRDefault="006A09DD" w:rsidP="006A09DD">
      <w:pPr>
        <w:ind w:left="720"/>
        <w:rPr>
          <w:lang w:val="sv-SE"/>
        </w:rPr>
      </w:pPr>
    </w:p>
    <w:p w:rsidR="006A09DD" w:rsidRPr="006A09DD" w:rsidRDefault="006A09DD" w:rsidP="006A09DD">
      <w:pPr>
        <w:numPr>
          <w:ilvl w:val="1"/>
          <w:numId w:val="5"/>
        </w:numPr>
        <w:ind w:left="360" w:firstLine="66"/>
        <w:rPr>
          <w:lang w:val="sv-SE"/>
        </w:rPr>
      </w:pPr>
      <w:r w:rsidRPr="009D3050">
        <w:rPr>
          <w:lang w:val="sv-SE"/>
        </w:rPr>
        <w:t xml:space="preserve">Avtalspart 2 får använda understödet endast för det ändamål som anges i punkt 3 i </w:t>
      </w:r>
      <w:r>
        <w:rPr>
          <w:lang w:val="sv-SE"/>
        </w:rPr>
        <w:tab/>
      </w:r>
      <w:r w:rsidRPr="009D3050">
        <w:rPr>
          <w:lang w:val="sv-SE"/>
        </w:rPr>
        <w:t>detta avtal.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numPr>
          <w:ilvl w:val="1"/>
          <w:numId w:val="5"/>
        </w:numPr>
        <w:ind w:firstLine="313"/>
        <w:rPr>
          <w:lang w:val="sv-SE"/>
        </w:rPr>
      </w:pPr>
      <w:r w:rsidRPr="009D3050">
        <w:rPr>
          <w:lang w:val="sv-SE"/>
        </w:rPr>
        <w:t xml:space="preserve">Avtalspart 2 får använda understödet endast under den användningstid som anges i </w:t>
      </w:r>
      <w:r>
        <w:rPr>
          <w:lang w:val="sv-SE"/>
        </w:rPr>
        <w:tab/>
      </w:r>
      <w:r w:rsidRPr="009D3050">
        <w:rPr>
          <w:lang w:val="sv-SE"/>
        </w:rPr>
        <w:t>punkt 5 i avtalet.</w:t>
      </w:r>
    </w:p>
    <w:p w:rsidR="006A09DD" w:rsidRPr="006A09DD" w:rsidRDefault="006A09DD" w:rsidP="006A09DD">
      <w:pPr>
        <w:numPr>
          <w:ilvl w:val="1"/>
          <w:numId w:val="5"/>
        </w:numPr>
        <w:ind w:left="360" w:firstLine="66"/>
        <w:rPr>
          <w:lang w:val="sv-SE"/>
        </w:rPr>
      </w:pPr>
      <w:r w:rsidRPr="009D3050">
        <w:rPr>
          <w:lang w:val="sv-SE"/>
        </w:rPr>
        <w:t>Understödet får inte överlåtas till någon annan aktörs eller persons disposition.</w:t>
      </w:r>
    </w:p>
    <w:p w:rsidR="006A09DD" w:rsidRPr="006A09DD" w:rsidRDefault="006A09DD" w:rsidP="006A09DD">
      <w:pPr>
        <w:numPr>
          <w:ilvl w:val="1"/>
          <w:numId w:val="5"/>
        </w:numPr>
        <w:ind w:left="360" w:firstLine="66"/>
        <w:rPr>
          <w:lang w:val="sv-SE"/>
        </w:rPr>
      </w:pPr>
      <w:r w:rsidRPr="009D3050">
        <w:rPr>
          <w:lang w:val="sv-SE"/>
        </w:rPr>
        <w:t xml:space="preserve">Avtalspart 2 ska ordna bokföringen så att det med hjälp av den är möjligt att på ett </w:t>
      </w:r>
      <w:r>
        <w:rPr>
          <w:lang w:val="sv-SE"/>
        </w:rPr>
        <w:tab/>
      </w:r>
      <w:r w:rsidRPr="009D3050">
        <w:rPr>
          <w:lang w:val="sv-SE"/>
        </w:rPr>
        <w:t xml:space="preserve">tillförlitligt sätt följa upp hur understödet </w:t>
      </w:r>
      <w:r>
        <w:rPr>
          <w:lang w:val="sv-SE"/>
        </w:rPr>
        <w:t xml:space="preserve">har </w:t>
      </w:r>
      <w:r w:rsidRPr="009D3050">
        <w:rPr>
          <w:lang w:val="sv-SE"/>
        </w:rPr>
        <w:t>använ</w:t>
      </w:r>
      <w:r>
        <w:rPr>
          <w:lang w:val="sv-SE"/>
        </w:rPr>
        <w:t>t</w:t>
      </w:r>
      <w:r w:rsidRPr="009D3050">
        <w:rPr>
          <w:lang w:val="sv-SE"/>
        </w:rPr>
        <w:t>s.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b/>
          <w:bCs/>
          <w:lang w:val="sv-SE"/>
        </w:rPr>
      </w:pPr>
      <w:r w:rsidRPr="006A09DD">
        <w:rPr>
          <w:b/>
          <w:bCs/>
          <w:lang w:val="sv-SE"/>
        </w:rPr>
        <w:t xml:space="preserve">9. </w:t>
      </w:r>
      <w:r w:rsidRPr="009D3050">
        <w:rPr>
          <w:b/>
          <w:bCs/>
          <w:lang w:val="sv-SE"/>
        </w:rPr>
        <w:t>Godtagbara kostnader som understödet kan användas till</w:t>
      </w: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ind w:firstLine="360"/>
        <w:rPr>
          <w:lang w:val="sv-SE"/>
        </w:rPr>
      </w:pPr>
      <w:r w:rsidRPr="006A09DD">
        <w:rPr>
          <w:lang w:val="sv-SE"/>
        </w:rPr>
        <w:t xml:space="preserve">9.1. </w:t>
      </w:r>
      <w:r w:rsidRPr="006A09DD">
        <w:rPr>
          <w:lang w:val="sv-SE"/>
        </w:rPr>
        <w:tab/>
      </w:r>
      <w:r w:rsidRPr="00AD77F1">
        <w:rPr>
          <w:szCs w:val="24"/>
          <w:lang w:val="sv-SE"/>
        </w:rPr>
        <w:t xml:space="preserve">Den grundläggande idrottsverksamhet som får understöd får inte kosta mer än 50 euro </w:t>
      </w:r>
      <w:r>
        <w:rPr>
          <w:szCs w:val="24"/>
          <w:lang w:val="sv-SE"/>
        </w:rPr>
        <w:tab/>
      </w:r>
      <w:r w:rsidRPr="00AD77F1">
        <w:rPr>
          <w:szCs w:val="24"/>
          <w:lang w:val="sv-SE"/>
        </w:rPr>
        <w:t>i månaden per barn eller ung person.</w:t>
      </w:r>
      <w:r w:rsidRPr="006A09DD">
        <w:rPr>
          <w:lang w:val="sv-SE"/>
        </w:rPr>
        <w:t xml:space="preserve"> </w:t>
      </w:r>
      <w:r w:rsidRPr="00871C85">
        <w:rPr>
          <w:szCs w:val="24"/>
          <w:lang w:val="sv-SE"/>
        </w:rPr>
        <w:t xml:space="preserve">Idrottstävlingar, tävlingsresor och läger betraktas </w:t>
      </w:r>
      <w:r>
        <w:rPr>
          <w:szCs w:val="24"/>
          <w:lang w:val="sv-SE"/>
        </w:rPr>
        <w:tab/>
      </w:r>
      <w:r w:rsidRPr="00871C85">
        <w:rPr>
          <w:szCs w:val="24"/>
          <w:lang w:val="sv-SE"/>
        </w:rPr>
        <w:t>inte som en del av basverksamhetens pris.</w:t>
      </w:r>
    </w:p>
    <w:p w:rsidR="006A09DD" w:rsidRPr="006A09DD" w:rsidRDefault="006A09DD" w:rsidP="006A09DD">
      <w:pPr>
        <w:ind w:left="360"/>
        <w:rPr>
          <w:lang w:val="sv-SE"/>
        </w:rPr>
      </w:pPr>
    </w:p>
    <w:p w:rsidR="006A09DD" w:rsidRPr="006A09DD" w:rsidRDefault="006A09DD" w:rsidP="006A09DD">
      <w:pPr>
        <w:ind w:firstLine="360"/>
        <w:rPr>
          <w:lang w:val="sv-SE"/>
        </w:rPr>
      </w:pPr>
      <w:r w:rsidRPr="006A09DD">
        <w:rPr>
          <w:lang w:val="sv-SE"/>
        </w:rPr>
        <w:t xml:space="preserve">9.2. </w:t>
      </w:r>
      <w:r w:rsidRPr="006A09DD">
        <w:rPr>
          <w:lang w:val="sv-SE"/>
        </w:rPr>
        <w:tab/>
      </w:r>
      <w:r w:rsidRPr="002F1EA8">
        <w:rPr>
          <w:lang w:val="sv-SE"/>
        </w:rPr>
        <w:t xml:space="preserve">Godtagbara kostnader är de skäliga kostnader som uppstått under understödets </w:t>
      </w:r>
      <w:r>
        <w:rPr>
          <w:lang w:val="sv-SE"/>
        </w:rPr>
        <w:tab/>
      </w:r>
      <w:r w:rsidRPr="002F1EA8">
        <w:rPr>
          <w:lang w:val="sv-SE"/>
        </w:rPr>
        <w:t xml:space="preserve">användningstid (punkt 5) och som behövts för att genomföra understödets ändamål </w:t>
      </w:r>
      <w:r>
        <w:rPr>
          <w:lang w:val="sv-SE"/>
        </w:rPr>
        <w:tab/>
      </w:r>
      <w:r w:rsidRPr="002F1EA8">
        <w:rPr>
          <w:lang w:val="sv-SE"/>
        </w:rPr>
        <w:t>(punkt 3).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ind w:left="284"/>
        <w:rPr>
          <w:lang w:val="sv-SE"/>
        </w:rPr>
      </w:pPr>
    </w:p>
    <w:p w:rsidR="006A09DD" w:rsidRPr="006A09DD" w:rsidRDefault="006A09DD" w:rsidP="006A09DD">
      <w:pPr>
        <w:ind w:firstLine="426"/>
        <w:rPr>
          <w:lang w:val="sv-SE"/>
        </w:rPr>
      </w:pPr>
      <w:r w:rsidRPr="006A09DD">
        <w:rPr>
          <w:lang w:val="sv-SE"/>
        </w:rPr>
        <w:t xml:space="preserve">9.3. </w:t>
      </w:r>
      <w:r w:rsidRPr="006A09DD">
        <w:rPr>
          <w:lang w:val="sv-SE"/>
        </w:rPr>
        <w:tab/>
      </w:r>
      <w:r w:rsidRPr="002F1EA8">
        <w:rPr>
          <w:lang w:val="sv-SE"/>
        </w:rPr>
        <w:t xml:space="preserve">Godtagbara kostnader är de kostnader som enligt bokföringslagen (1336/1997) och </w:t>
      </w:r>
      <w:r>
        <w:rPr>
          <w:lang w:val="sv-SE"/>
        </w:rPr>
        <w:tab/>
      </w:r>
      <w:r w:rsidRPr="002F1EA8">
        <w:rPr>
          <w:lang w:val="sv-SE"/>
        </w:rPr>
        <w:t xml:space="preserve">bokföringsförordningen (1339/1997) och enligt god bokföringssed ska tas upp som </w:t>
      </w:r>
      <w:r>
        <w:rPr>
          <w:lang w:val="sv-SE"/>
        </w:rPr>
        <w:tab/>
      </w:r>
      <w:r w:rsidRPr="002F1EA8">
        <w:rPr>
          <w:lang w:val="sv-SE"/>
        </w:rPr>
        <w:t>kostnader under användningsperioden för understödet.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ind w:left="284"/>
        <w:rPr>
          <w:lang w:val="sv-SE"/>
        </w:rPr>
      </w:pPr>
    </w:p>
    <w:p w:rsidR="006A09DD" w:rsidRPr="006A09DD" w:rsidRDefault="006A09DD" w:rsidP="006A09DD">
      <w:pPr>
        <w:ind w:left="426"/>
        <w:rPr>
          <w:lang w:val="sv-SE"/>
        </w:rPr>
      </w:pPr>
      <w:r w:rsidRPr="006A09DD">
        <w:rPr>
          <w:lang w:val="sv-SE"/>
        </w:rPr>
        <w:t xml:space="preserve">9.4. </w:t>
      </w:r>
      <w:r w:rsidRPr="006A09DD">
        <w:rPr>
          <w:lang w:val="sv-SE"/>
        </w:rPr>
        <w:tab/>
      </w:r>
      <w:r w:rsidRPr="002F1EA8">
        <w:rPr>
          <w:lang w:val="sv-SE"/>
        </w:rPr>
        <w:t>Mervärdesskatt godtas som kostnad endast om den i slutändan betalas av avtalspart 2.</w:t>
      </w:r>
    </w:p>
    <w:p w:rsidR="006A09DD" w:rsidRPr="006A09DD" w:rsidRDefault="006A09DD" w:rsidP="006A09DD">
      <w:pPr>
        <w:ind w:left="284"/>
        <w:rPr>
          <w:lang w:val="sv-SE"/>
        </w:rPr>
      </w:pPr>
    </w:p>
    <w:p w:rsidR="006A09DD" w:rsidRPr="006A09DD" w:rsidRDefault="006A09DD" w:rsidP="006A09DD">
      <w:pPr>
        <w:ind w:left="284" w:firstLine="142"/>
        <w:rPr>
          <w:lang w:val="sv-SE"/>
        </w:rPr>
      </w:pPr>
      <w:r w:rsidRPr="006A09DD">
        <w:rPr>
          <w:lang w:val="sv-SE"/>
        </w:rPr>
        <w:t xml:space="preserve">9.5. </w:t>
      </w:r>
      <w:r w:rsidRPr="006A09DD">
        <w:rPr>
          <w:lang w:val="sv-SE"/>
        </w:rPr>
        <w:tab/>
      </w:r>
      <w:r w:rsidRPr="002F1EA8">
        <w:rPr>
          <w:lang w:val="sv-SE"/>
        </w:rPr>
        <w:t xml:space="preserve">Godtagbara personalkostnader är de direkta kostnaderna (löner och arvoden) för </w:t>
      </w:r>
      <w:r>
        <w:rPr>
          <w:lang w:val="sv-SE"/>
        </w:rPr>
        <w:tab/>
      </w:r>
      <w:r w:rsidRPr="002F1EA8">
        <w:rPr>
          <w:lang w:val="sv-SE"/>
        </w:rPr>
        <w:t>anställda som avlönats för ändamålet enligt detta avtal.</w:t>
      </w:r>
      <w:r w:rsidRPr="006A09DD">
        <w:rPr>
          <w:lang w:val="sv-SE"/>
        </w:rPr>
        <w:t xml:space="preserve"> </w:t>
      </w:r>
      <w:r w:rsidRPr="002F1EA8">
        <w:rPr>
          <w:lang w:val="sv-SE"/>
        </w:rPr>
        <w:t xml:space="preserve">Direkta kostnader är också </w:t>
      </w:r>
      <w:r>
        <w:rPr>
          <w:lang w:val="sv-SE"/>
        </w:rPr>
        <w:tab/>
      </w:r>
      <w:r w:rsidRPr="002F1EA8">
        <w:rPr>
          <w:lang w:val="sv-SE"/>
        </w:rPr>
        <w:t xml:space="preserve">kostnaderna för andra anställda, om avtalspart 2 exempelvis med stöd av </w:t>
      </w:r>
      <w:r>
        <w:rPr>
          <w:lang w:val="sv-SE"/>
        </w:rPr>
        <w:tab/>
      </w:r>
      <w:r w:rsidRPr="002F1EA8">
        <w:rPr>
          <w:lang w:val="sv-SE"/>
        </w:rPr>
        <w:t xml:space="preserve">arbetstidsredovisning tillförlitligt kan påvisa att de anställdas arbetsinsats hänför sig </w:t>
      </w:r>
      <w:r>
        <w:rPr>
          <w:lang w:val="sv-SE"/>
        </w:rPr>
        <w:tab/>
      </w:r>
      <w:r w:rsidRPr="002F1EA8">
        <w:rPr>
          <w:lang w:val="sv-SE"/>
        </w:rPr>
        <w:t>direkt till ändamålet enligt detta avtal.</w:t>
      </w:r>
    </w:p>
    <w:p w:rsidR="006A09DD" w:rsidRPr="006A09DD" w:rsidRDefault="006A09DD" w:rsidP="006A09DD">
      <w:pPr>
        <w:ind w:left="720"/>
        <w:rPr>
          <w:lang w:val="sv-SE"/>
        </w:rPr>
      </w:pPr>
    </w:p>
    <w:p w:rsidR="006A09DD" w:rsidRPr="002F1EA8" w:rsidRDefault="006A09DD" w:rsidP="006A09DD">
      <w:pPr>
        <w:ind w:left="284" w:firstLine="76"/>
      </w:pPr>
      <w:r>
        <w:t xml:space="preserve">9.6. </w:t>
      </w:r>
      <w:r>
        <w:tab/>
      </w:r>
      <w:r w:rsidRPr="002F1EA8">
        <w:rPr>
          <w:lang w:val="sv-SE"/>
        </w:rPr>
        <w:t>Kostnader som inte godtas:</w:t>
      </w:r>
    </w:p>
    <w:p w:rsidR="006A09DD" w:rsidRPr="00C74549" w:rsidRDefault="006A09DD" w:rsidP="006A09DD">
      <w:pPr>
        <w:ind w:left="284"/>
      </w:pP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föreningens administrativa kostnader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lastRenderedPageBreak/>
        <w:t>föreningens kommersiella verksamhet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köp av redskap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avskrivningar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föreningens kapitalanskaffningskostnader</w:t>
      </w:r>
    </w:p>
    <w:p w:rsidR="006A09DD" w:rsidRPr="006A09DD" w:rsidRDefault="006A09DD" w:rsidP="006A09DD">
      <w:pPr>
        <w:numPr>
          <w:ilvl w:val="0"/>
          <w:numId w:val="18"/>
        </w:numPr>
        <w:rPr>
          <w:lang w:val="sv-SE"/>
        </w:rPr>
      </w:pPr>
      <w:r w:rsidRPr="003B5A32">
        <w:rPr>
          <w:lang w:val="sv-SE"/>
        </w:rPr>
        <w:t>föreningens rörelsekostnader och kostnader för placeringsverksamhet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reserver</w:t>
      </w:r>
    </w:p>
    <w:p w:rsidR="006A09DD" w:rsidRPr="006A09DD" w:rsidRDefault="006A09DD" w:rsidP="006A09DD">
      <w:pPr>
        <w:numPr>
          <w:ilvl w:val="0"/>
          <w:numId w:val="18"/>
        </w:numPr>
        <w:rPr>
          <w:lang w:val="sv-SE"/>
        </w:rPr>
      </w:pPr>
      <w:r w:rsidRPr="003B5A32">
        <w:rPr>
          <w:lang w:val="sv-SE"/>
        </w:rPr>
        <w:t>kalkylmässiga poster som inte baserar sig på redan realiserade kostnader</w:t>
      </w:r>
    </w:p>
    <w:p w:rsidR="006A09DD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låneamorteringar</w:t>
      </w:r>
      <w:r w:rsidRPr="003B5A32">
        <w:t xml:space="preserve"> 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räntor på lån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avgifter för icke-lagstadgade tilläggspensioner</w:t>
      </w:r>
    </w:p>
    <w:p w:rsidR="006A09DD" w:rsidRPr="006A09DD" w:rsidRDefault="006A09DD" w:rsidP="006A09DD">
      <w:pPr>
        <w:numPr>
          <w:ilvl w:val="0"/>
          <w:numId w:val="18"/>
        </w:numPr>
        <w:rPr>
          <w:lang w:val="sv-SE"/>
        </w:rPr>
      </w:pPr>
      <w:r w:rsidRPr="003B5A32">
        <w:rPr>
          <w:lang w:val="sv-SE"/>
        </w:rPr>
        <w:t>avgångsvederlag eller lönekostnader som betalas för uppsägningstid utan arbetsplikt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resultatpremier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rättegångskostnader</w:t>
      </w:r>
    </w:p>
    <w:p w:rsidR="006A09DD" w:rsidRPr="003B5A32" w:rsidRDefault="006A09DD" w:rsidP="006A09DD">
      <w:pPr>
        <w:numPr>
          <w:ilvl w:val="0"/>
          <w:numId w:val="18"/>
        </w:numPr>
      </w:pPr>
      <w:r w:rsidRPr="003B5A32">
        <w:rPr>
          <w:lang w:val="sv-SE"/>
        </w:rPr>
        <w:t>skadestånd som tilldömts av domstol</w:t>
      </w:r>
    </w:p>
    <w:p w:rsidR="006A09DD" w:rsidRPr="006A09DD" w:rsidRDefault="006A09DD" w:rsidP="006A09DD">
      <w:pPr>
        <w:numPr>
          <w:ilvl w:val="0"/>
          <w:numId w:val="18"/>
        </w:numPr>
        <w:rPr>
          <w:lang w:val="sv-SE"/>
        </w:rPr>
      </w:pPr>
      <w:r w:rsidRPr="003B5A32">
        <w:rPr>
          <w:lang w:val="sv-SE"/>
        </w:rPr>
        <w:t>avgifter av straffnatur, t.ex. böter eller dröjsmålsräntor.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ind w:left="720"/>
        <w:rPr>
          <w:lang w:val="sv-SE"/>
        </w:rPr>
      </w:pPr>
    </w:p>
    <w:p w:rsidR="006A09DD" w:rsidRPr="006A09DD" w:rsidRDefault="006A09DD" w:rsidP="006A09DD">
      <w:pPr>
        <w:ind w:left="720"/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  <w:r w:rsidRPr="006A09DD">
        <w:rPr>
          <w:b/>
          <w:bCs/>
          <w:lang w:val="sv-SE"/>
        </w:rPr>
        <w:t>1</w:t>
      </w:r>
      <w:r w:rsidR="003269A7">
        <w:rPr>
          <w:b/>
          <w:bCs/>
          <w:lang w:val="sv-SE"/>
        </w:rPr>
        <w:t>0</w:t>
      </w:r>
      <w:r w:rsidRPr="006A09DD">
        <w:rPr>
          <w:b/>
          <w:bCs/>
          <w:lang w:val="sv-SE"/>
        </w:rPr>
        <w:t xml:space="preserve">. </w:t>
      </w:r>
      <w:r w:rsidRPr="00AA53DC">
        <w:rPr>
          <w:b/>
          <w:bCs/>
          <w:lang w:val="sv-SE"/>
        </w:rPr>
        <w:t>Övervakning av hur det beviljade understödet använts</w:t>
      </w:r>
      <w:r w:rsidRPr="006A09DD">
        <w:rPr>
          <w:b/>
          <w:bCs/>
          <w:lang w:val="sv-SE"/>
        </w:rPr>
        <w:t xml:space="preserve"> </w:t>
      </w:r>
    </w:p>
    <w:p w:rsidR="006A09DD" w:rsidRPr="006A09DD" w:rsidRDefault="006A09DD" w:rsidP="006A09DD">
      <w:pPr>
        <w:ind w:left="2025"/>
        <w:rPr>
          <w:lang w:val="sv-SE"/>
        </w:rPr>
      </w:pPr>
    </w:p>
    <w:p w:rsidR="006A09DD" w:rsidRPr="006A09DD" w:rsidRDefault="006A09DD" w:rsidP="006A09DD">
      <w:pPr>
        <w:ind w:left="360"/>
        <w:rPr>
          <w:snapToGrid w:val="0"/>
          <w:lang w:val="sv-SE"/>
        </w:rPr>
      </w:pPr>
      <w:r w:rsidRPr="009273D2">
        <w:rPr>
          <w:snapToGrid w:val="0"/>
          <w:lang w:val="sv-SE"/>
        </w:rPr>
        <w:t>Om avtalspart 1 eller regionförvaltningsverket så begär ska avtalspart 2 till avtalspart 1:s förfogande utan ersättning lämna alla de uppgifter och annat material som behövs vid granskningen av övervakningen och uppföljningen samt också i övrigt bistå vid granskningen.</w:t>
      </w:r>
      <w:r w:rsidRPr="006A09DD">
        <w:rPr>
          <w:lang w:val="sv-SE"/>
        </w:rPr>
        <w:t xml:space="preserve">  </w:t>
      </w:r>
    </w:p>
    <w:p w:rsidR="006A09DD" w:rsidRPr="006A09DD" w:rsidRDefault="006A09DD" w:rsidP="006A09DD">
      <w:pPr>
        <w:rPr>
          <w:snapToGrid w:val="0"/>
          <w:lang w:val="sv-SE"/>
        </w:rPr>
      </w:pPr>
    </w:p>
    <w:p w:rsidR="006A09DD" w:rsidRPr="006A09DD" w:rsidRDefault="006A09DD" w:rsidP="006A09DD">
      <w:pPr>
        <w:rPr>
          <w:snapToGrid w:val="0"/>
          <w:lang w:val="sv-SE"/>
        </w:rPr>
      </w:pPr>
    </w:p>
    <w:p w:rsidR="006A09DD" w:rsidRPr="006A09DD" w:rsidRDefault="006A09DD" w:rsidP="006A09DD">
      <w:pPr>
        <w:rPr>
          <w:b/>
          <w:bCs/>
          <w:lang w:val="sv-SE"/>
        </w:rPr>
      </w:pPr>
      <w:r w:rsidRPr="006A09DD">
        <w:rPr>
          <w:b/>
          <w:bCs/>
          <w:lang w:val="sv-SE"/>
        </w:rPr>
        <w:t>1</w:t>
      </w:r>
      <w:r w:rsidR="003269A7">
        <w:rPr>
          <w:b/>
          <w:bCs/>
          <w:lang w:val="sv-SE"/>
        </w:rPr>
        <w:t>1</w:t>
      </w:r>
      <w:r w:rsidRPr="006A09DD">
        <w:rPr>
          <w:b/>
          <w:bCs/>
          <w:lang w:val="sv-SE"/>
        </w:rPr>
        <w:t xml:space="preserve">. </w:t>
      </w:r>
      <w:r w:rsidRPr="009273D2">
        <w:rPr>
          <w:b/>
          <w:bCs/>
          <w:lang w:val="sv-SE"/>
        </w:rPr>
        <w:t>Återbetalning av beviljat understöd</w:t>
      </w:r>
      <w:r w:rsidRPr="006A09DD">
        <w:rPr>
          <w:b/>
          <w:bCs/>
          <w:lang w:val="sv-SE"/>
        </w:rPr>
        <w:t xml:space="preserve"> </w:t>
      </w:r>
    </w:p>
    <w:p w:rsidR="006A09DD" w:rsidRPr="006A09DD" w:rsidRDefault="006A09DD" w:rsidP="006A09DD">
      <w:pPr>
        <w:ind w:left="1304"/>
        <w:rPr>
          <w:snapToGrid w:val="0"/>
          <w:lang w:val="sv-SE"/>
        </w:rPr>
      </w:pPr>
    </w:p>
    <w:p w:rsidR="006A09DD" w:rsidRPr="006A09DD" w:rsidRDefault="006A09DD" w:rsidP="006A09DD">
      <w:pPr>
        <w:ind w:left="360"/>
        <w:rPr>
          <w:snapToGrid w:val="0"/>
          <w:lang w:val="sv-SE"/>
        </w:rPr>
      </w:pPr>
      <w:r w:rsidRPr="006A09DD">
        <w:rPr>
          <w:snapToGrid w:val="0"/>
          <w:lang w:val="sv-SE"/>
        </w:rPr>
        <w:t>1</w:t>
      </w:r>
      <w:r w:rsidR="003269A7">
        <w:rPr>
          <w:snapToGrid w:val="0"/>
          <w:lang w:val="sv-SE"/>
        </w:rPr>
        <w:t>1</w:t>
      </w:r>
      <w:r w:rsidRPr="006A09DD">
        <w:rPr>
          <w:snapToGrid w:val="0"/>
          <w:lang w:val="sv-SE"/>
        </w:rPr>
        <w:t>.1.</w:t>
      </w:r>
      <w:r w:rsidRPr="006A09DD">
        <w:rPr>
          <w:lang w:val="sv-SE"/>
        </w:rPr>
        <w:t xml:space="preserve"> </w:t>
      </w:r>
      <w:r w:rsidRPr="006A09DD">
        <w:rPr>
          <w:lang w:val="sv-SE"/>
        </w:rPr>
        <w:tab/>
      </w:r>
      <w:r w:rsidRPr="009273D2">
        <w:rPr>
          <w:snapToGrid w:val="0"/>
          <w:lang w:val="sv-SE"/>
        </w:rPr>
        <w:t xml:space="preserve">Avtalspart 2 ska utan dröjsmål till avtalspart 1 återbetala understödet eller en del av </w:t>
      </w:r>
      <w:r>
        <w:rPr>
          <w:snapToGrid w:val="0"/>
          <w:lang w:val="sv-SE"/>
        </w:rPr>
        <w:tab/>
      </w:r>
      <w:r w:rsidRPr="009273D2">
        <w:rPr>
          <w:snapToGrid w:val="0"/>
          <w:lang w:val="sv-SE"/>
        </w:rPr>
        <w:t>det, om det utbetalats felaktigt, till för stort belopp eller uppenbarligen utan grund.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ind w:left="1664"/>
        <w:rPr>
          <w:snapToGrid w:val="0"/>
          <w:lang w:val="sv-SE"/>
        </w:rPr>
      </w:pPr>
    </w:p>
    <w:p w:rsidR="006A09DD" w:rsidRPr="006A09DD" w:rsidRDefault="006A09DD" w:rsidP="006A09DD">
      <w:pPr>
        <w:ind w:left="360"/>
        <w:rPr>
          <w:snapToGrid w:val="0"/>
          <w:lang w:val="sv-SE"/>
        </w:rPr>
      </w:pPr>
      <w:r w:rsidRPr="006A09DD">
        <w:rPr>
          <w:snapToGrid w:val="0"/>
          <w:lang w:val="sv-SE"/>
        </w:rPr>
        <w:t>1</w:t>
      </w:r>
      <w:r w:rsidR="003269A7">
        <w:rPr>
          <w:snapToGrid w:val="0"/>
          <w:lang w:val="sv-SE"/>
        </w:rPr>
        <w:t>1</w:t>
      </w:r>
      <w:r w:rsidRPr="006A09DD">
        <w:rPr>
          <w:snapToGrid w:val="0"/>
          <w:lang w:val="sv-SE"/>
        </w:rPr>
        <w:t xml:space="preserve">.2. </w:t>
      </w:r>
      <w:r w:rsidRPr="006A09DD">
        <w:rPr>
          <w:snapToGrid w:val="0"/>
          <w:lang w:val="sv-SE"/>
        </w:rPr>
        <w:tab/>
      </w:r>
      <w:r w:rsidRPr="009273D2">
        <w:rPr>
          <w:snapToGrid w:val="0"/>
          <w:lang w:val="sv-SE"/>
        </w:rPr>
        <w:t xml:space="preserve">Om kostnaderna för det ändamål som understödet avser att täcka understiger det </w:t>
      </w:r>
      <w:r>
        <w:rPr>
          <w:snapToGrid w:val="0"/>
          <w:lang w:val="sv-SE"/>
        </w:rPr>
        <w:tab/>
      </w:r>
      <w:r w:rsidRPr="009273D2">
        <w:rPr>
          <w:snapToGrid w:val="0"/>
          <w:lang w:val="sv-SE"/>
        </w:rPr>
        <w:t>erhållna understödet ska den överstigande delen återbetalas till avtalspart 1.</w:t>
      </w:r>
      <w:r w:rsidRPr="006A09DD">
        <w:rPr>
          <w:lang w:val="sv-SE"/>
        </w:rPr>
        <w:t xml:space="preserve"> </w:t>
      </w:r>
    </w:p>
    <w:p w:rsidR="006A09DD" w:rsidRPr="006A09DD" w:rsidRDefault="006A09DD" w:rsidP="006A09DD">
      <w:pPr>
        <w:ind w:left="360"/>
        <w:rPr>
          <w:snapToGrid w:val="0"/>
          <w:lang w:val="sv-SE"/>
        </w:rPr>
      </w:pPr>
    </w:p>
    <w:p w:rsidR="006A09DD" w:rsidRPr="006A09DD" w:rsidRDefault="006A09DD" w:rsidP="006A09DD">
      <w:pPr>
        <w:ind w:left="360"/>
        <w:rPr>
          <w:snapToGrid w:val="0"/>
          <w:lang w:val="sv-SE"/>
        </w:rPr>
      </w:pPr>
      <w:r w:rsidRPr="006A09DD">
        <w:rPr>
          <w:snapToGrid w:val="0"/>
          <w:lang w:val="sv-SE"/>
        </w:rPr>
        <w:t>1</w:t>
      </w:r>
      <w:r w:rsidR="003269A7">
        <w:rPr>
          <w:snapToGrid w:val="0"/>
          <w:lang w:val="sv-SE"/>
        </w:rPr>
        <w:t>1</w:t>
      </w:r>
      <w:r w:rsidRPr="006A09DD">
        <w:rPr>
          <w:snapToGrid w:val="0"/>
          <w:lang w:val="sv-SE"/>
        </w:rPr>
        <w:t xml:space="preserve">.3. </w:t>
      </w:r>
      <w:r w:rsidRPr="006A09DD">
        <w:rPr>
          <w:snapToGrid w:val="0"/>
          <w:lang w:val="sv-SE"/>
        </w:rPr>
        <w:tab/>
      </w:r>
      <w:r w:rsidRPr="00FF1285">
        <w:rPr>
          <w:snapToGrid w:val="0"/>
          <w:lang w:val="sv-SE"/>
        </w:rPr>
        <w:t xml:space="preserve">Avtalspart 2 ska till avtalspart 1 återbetala understödet eller en del av det också om </w:t>
      </w:r>
      <w:r>
        <w:rPr>
          <w:snapToGrid w:val="0"/>
          <w:lang w:val="sv-SE"/>
        </w:rPr>
        <w:tab/>
      </w:r>
      <w:r w:rsidRPr="00FF1285">
        <w:rPr>
          <w:snapToGrid w:val="0"/>
          <w:lang w:val="sv-SE"/>
        </w:rPr>
        <w:t>understödet inte kan användas på det sätt som förutsätts i detta avtal.</w:t>
      </w:r>
    </w:p>
    <w:p w:rsidR="006A09DD" w:rsidRPr="006A09DD" w:rsidRDefault="006A09DD" w:rsidP="006A09DD">
      <w:pPr>
        <w:ind w:left="1664"/>
        <w:rPr>
          <w:snapToGrid w:val="0"/>
          <w:lang w:val="sv-SE"/>
        </w:rPr>
      </w:pPr>
    </w:p>
    <w:p w:rsidR="006A09DD" w:rsidRPr="006A09DD" w:rsidRDefault="006A09DD" w:rsidP="006A09DD">
      <w:pPr>
        <w:ind w:left="360"/>
        <w:rPr>
          <w:snapToGrid w:val="0"/>
          <w:lang w:val="sv-SE"/>
        </w:rPr>
      </w:pPr>
      <w:r w:rsidRPr="006A09DD">
        <w:rPr>
          <w:snapToGrid w:val="0"/>
          <w:lang w:val="sv-SE"/>
        </w:rPr>
        <w:t>1</w:t>
      </w:r>
      <w:r w:rsidR="003269A7">
        <w:rPr>
          <w:snapToGrid w:val="0"/>
          <w:lang w:val="sv-SE"/>
        </w:rPr>
        <w:t>1</w:t>
      </w:r>
      <w:r w:rsidRPr="006A09DD">
        <w:rPr>
          <w:lang w:val="sv-SE"/>
        </w:rPr>
        <w:t>.</w:t>
      </w:r>
      <w:r w:rsidRPr="006A09DD">
        <w:rPr>
          <w:snapToGrid w:val="0"/>
          <w:lang w:val="sv-SE"/>
        </w:rPr>
        <w:t>4</w:t>
      </w:r>
      <w:r w:rsidRPr="006A09DD">
        <w:rPr>
          <w:lang w:val="sv-SE"/>
        </w:rPr>
        <w:t xml:space="preserve">. </w:t>
      </w:r>
      <w:r w:rsidRPr="006A09DD">
        <w:rPr>
          <w:lang w:val="sv-SE"/>
        </w:rPr>
        <w:tab/>
      </w:r>
      <w:r w:rsidRPr="00FF1285">
        <w:rPr>
          <w:snapToGrid w:val="0"/>
          <w:lang w:val="sv-SE"/>
        </w:rPr>
        <w:t xml:space="preserve">I händelse av oegentligheter kan avtalspart 1 återkräva understöd som redan betalats ut </w:t>
      </w:r>
      <w:r>
        <w:rPr>
          <w:snapToGrid w:val="0"/>
          <w:lang w:val="sv-SE"/>
        </w:rPr>
        <w:tab/>
      </w:r>
      <w:r w:rsidRPr="00FF1285">
        <w:rPr>
          <w:snapToGrid w:val="0"/>
          <w:lang w:val="sv-SE"/>
        </w:rPr>
        <w:t>eller en del av det.</w:t>
      </w:r>
    </w:p>
    <w:p w:rsidR="006A09DD" w:rsidRPr="006A09DD" w:rsidRDefault="006A09DD" w:rsidP="006A09DD">
      <w:pPr>
        <w:ind w:left="1664"/>
        <w:rPr>
          <w:snapToGrid w:val="0"/>
          <w:lang w:val="sv-SE"/>
        </w:rPr>
      </w:pPr>
    </w:p>
    <w:p w:rsidR="006A09DD" w:rsidRPr="006A09DD" w:rsidRDefault="006A09DD" w:rsidP="006A09DD">
      <w:pPr>
        <w:ind w:left="360"/>
        <w:rPr>
          <w:lang w:val="sv-SE"/>
        </w:rPr>
      </w:pPr>
      <w:r w:rsidRPr="006A09DD">
        <w:rPr>
          <w:lang w:val="sv-SE"/>
        </w:rPr>
        <w:t>1</w:t>
      </w:r>
      <w:r w:rsidR="003269A7">
        <w:rPr>
          <w:lang w:val="sv-SE"/>
        </w:rPr>
        <w:t>1</w:t>
      </w:r>
      <w:r w:rsidRPr="006A09DD">
        <w:rPr>
          <w:lang w:val="sv-SE"/>
        </w:rPr>
        <w:t xml:space="preserve">.5. </w:t>
      </w:r>
      <w:r w:rsidRPr="006A09DD">
        <w:rPr>
          <w:lang w:val="sv-SE"/>
        </w:rPr>
        <w:tab/>
      </w:r>
      <w:r w:rsidRPr="00FF1285">
        <w:rPr>
          <w:lang w:val="sv-SE"/>
        </w:rPr>
        <w:t>Om beloppet som ska återbetalas är högst 10 euro, behöver det inte återbetalas.</w:t>
      </w: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b/>
          <w:bCs/>
          <w:lang w:val="sv-SE"/>
        </w:rPr>
      </w:pPr>
      <w:r w:rsidRPr="006A09DD">
        <w:rPr>
          <w:b/>
          <w:bCs/>
          <w:lang w:val="sv-SE"/>
        </w:rPr>
        <w:t>1</w:t>
      </w:r>
      <w:r w:rsidR="003269A7">
        <w:rPr>
          <w:b/>
          <w:bCs/>
          <w:lang w:val="sv-SE"/>
        </w:rPr>
        <w:t>2</w:t>
      </w:r>
      <w:r w:rsidRPr="006A09DD">
        <w:rPr>
          <w:b/>
          <w:bCs/>
          <w:lang w:val="sv-SE"/>
        </w:rPr>
        <w:t xml:space="preserve">. </w:t>
      </w:r>
      <w:r w:rsidRPr="00FF1285">
        <w:rPr>
          <w:b/>
          <w:bCs/>
          <w:lang w:val="sv-SE"/>
        </w:rPr>
        <w:t>Meningsskiljaktigheter och lagstiftning som tillämpas</w:t>
      </w:r>
    </w:p>
    <w:p w:rsidR="006A09DD" w:rsidRPr="006A09DD" w:rsidRDefault="006A09DD" w:rsidP="006A09DD">
      <w:pPr>
        <w:ind w:firstLine="360"/>
        <w:rPr>
          <w:lang w:val="sv-SE"/>
        </w:rPr>
      </w:pPr>
    </w:p>
    <w:p w:rsidR="006A09DD" w:rsidRPr="006A09DD" w:rsidRDefault="006A09DD" w:rsidP="006A09DD">
      <w:pPr>
        <w:ind w:left="360"/>
        <w:rPr>
          <w:lang w:val="sv-SE"/>
        </w:rPr>
      </w:pPr>
      <w:r w:rsidRPr="006A09DD">
        <w:rPr>
          <w:lang w:val="sv-SE"/>
        </w:rPr>
        <w:t>1</w:t>
      </w:r>
      <w:r w:rsidR="003269A7">
        <w:rPr>
          <w:lang w:val="sv-SE"/>
        </w:rPr>
        <w:t>2</w:t>
      </w:r>
      <w:r w:rsidRPr="006A09DD">
        <w:rPr>
          <w:lang w:val="sv-SE"/>
        </w:rPr>
        <w:t xml:space="preserve">.1. </w:t>
      </w:r>
      <w:r w:rsidRPr="006A09DD">
        <w:rPr>
          <w:lang w:val="sv-SE"/>
        </w:rPr>
        <w:tab/>
      </w:r>
      <w:r w:rsidRPr="00FF1285">
        <w:rPr>
          <w:lang w:val="sv-SE"/>
        </w:rPr>
        <w:t xml:space="preserve">Avtalsparterna försöker i första hand lösa frågor om tillämpningen av detta avtal </w:t>
      </w:r>
      <w:r>
        <w:rPr>
          <w:lang w:val="sv-SE"/>
        </w:rPr>
        <w:tab/>
      </w:r>
      <w:r w:rsidRPr="00FF1285">
        <w:rPr>
          <w:lang w:val="sv-SE"/>
        </w:rPr>
        <w:t>genom ömsesidiga förhandlingar.</w:t>
      </w:r>
    </w:p>
    <w:p w:rsidR="006A09DD" w:rsidRPr="006A09DD" w:rsidRDefault="006A09DD" w:rsidP="006A09DD">
      <w:pPr>
        <w:ind w:left="1664"/>
        <w:rPr>
          <w:lang w:val="sv-SE"/>
        </w:rPr>
      </w:pPr>
    </w:p>
    <w:p w:rsidR="006A09DD" w:rsidRPr="006A09DD" w:rsidRDefault="006A09DD" w:rsidP="006A09DD">
      <w:pPr>
        <w:ind w:left="360"/>
        <w:rPr>
          <w:lang w:val="sv-SE"/>
        </w:rPr>
      </w:pPr>
      <w:r w:rsidRPr="006A09DD">
        <w:rPr>
          <w:lang w:val="sv-SE"/>
        </w:rPr>
        <w:lastRenderedPageBreak/>
        <w:t>1</w:t>
      </w:r>
      <w:r w:rsidR="003269A7">
        <w:rPr>
          <w:lang w:val="sv-SE"/>
        </w:rPr>
        <w:t>2</w:t>
      </w:r>
      <w:bookmarkStart w:id="2" w:name="_GoBack"/>
      <w:bookmarkEnd w:id="2"/>
      <w:r w:rsidRPr="006A09DD">
        <w:rPr>
          <w:lang w:val="sv-SE"/>
        </w:rPr>
        <w:t xml:space="preserve">.2. </w:t>
      </w:r>
      <w:r w:rsidRPr="006A09DD">
        <w:rPr>
          <w:lang w:val="sv-SE"/>
        </w:rPr>
        <w:tab/>
      </w:r>
      <w:r w:rsidRPr="00FF1285">
        <w:rPr>
          <w:lang w:val="sv-SE"/>
        </w:rPr>
        <w:t xml:space="preserve">Sådana meningsskiljaktigheter om detta avtal som inte kan lösas genom förhandlingar </w:t>
      </w:r>
      <w:r>
        <w:rPr>
          <w:lang w:val="sv-SE"/>
        </w:rPr>
        <w:tab/>
      </w:r>
      <w:r w:rsidRPr="00FF1285">
        <w:rPr>
          <w:lang w:val="sv-SE"/>
        </w:rPr>
        <w:t>mellan avtalsparterna avgörs enligt finsk lag i tingsrätten på avtalspart 1:s hemort.</w:t>
      </w: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  <w:r w:rsidRPr="00FF1285">
        <w:rPr>
          <w:lang w:val="sv-SE"/>
        </w:rPr>
        <w:t>Detta avtal har upprättats i två likalydande exemplar, ett för avtalspart 1 och ett för avtalspart 2.</w:t>
      </w:r>
    </w:p>
    <w:p w:rsidR="006A09DD" w:rsidRPr="006A09DD" w:rsidRDefault="006A09DD" w:rsidP="006A09DD">
      <w:pPr>
        <w:ind w:left="1304"/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  <w:r w:rsidRPr="00FF1285">
        <w:rPr>
          <w:lang w:val="sv-SE"/>
        </w:rPr>
        <w:t xml:space="preserve">Ort och datum </w:t>
      </w:r>
      <w:r w:rsidRPr="00FF1285">
        <w:rPr>
          <w:color w:val="FF0000"/>
          <w:lang w:val="sv-SE"/>
        </w:rPr>
        <w:t>[ANVISNING: Ange datumet för när avtalspart 1 beviljat eller överlåtit understödet.]</w:t>
      </w:r>
      <w:r w:rsidRPr="006A09DD">
        <w:rPr>
          <w:lang w:val="sv-SE"/>
        </w:rPr>
        <w:tab/>
      </w:r>
      <w:r w:rsidRPr="006A09DD">
        <w:rPr>
          <w:lang w:val="sv-SE"/>
        </w:rPr>
        <w:tab/>
      </w:r>
      <w:r w:rsidRPr="006A09DD">
        <w:rPr>
          <w:lang w:val="sv-SE"/>
        </w:rPr>
        <w:tab/>
      </w: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rPr>
          <w:lang w:val="sv-SE"/>
        </w:rPr>
      </w:pPr>
      <w:r w:rsidRPr="00FF1285">
        <w:rPr>
          <w:lang w:val="sv-SE"/>
        </w:rPr>
        <w:t>Underskrifter</w:t>
      </w:r>
    </w:p>
    <w:p w:rsidR="006A09DD" w:rsidRPr="006A09DD" w:rsidRDefault="006A09DD" w:rsidP="006A09DD">
      <w:pPr>
        <w:rPr>
          <w:lang w:val="sv-SE"/>
        </w:rPr>
      </w:pPr>
    </w:p>
    <w:p w:rsidR="006A09DD" w:rsidRPr="006A09DD" w:rsidRDefault="006A09DD" w:rsidP="006A09DD">
      <w:pPr>
        <w:ind w:firstLine="1304"/>
        <w:rPr>
          <w:lang w:val="sv-SE"/>
        </w:rPr>
      </w:pPr>
    </w:p>
    <w:p w:rsidR="006A09DD" w:rsidRPr="006A09DD" w:rsidRDefault="006A09DD" w:rsidP="006A09DD">
      <w:pPr>
        <w:tabs>
          <w:tab w:val="left" w:pos="4253"/>
        </w:tabs>
        <w:rPr>
          <w:lang w:val="sv-SE"/>
        </w:rPr>
      </w:pPr>
      <w:r w:rsidRPr="00FF1285">
        <w:rPr>
          <w:lang w:val="sv-SE"/>
        </w:rPr>
        <w:t>Avtalspart 1</w:t>
      </w:r>
      <w:r w:rsidRPr="006A09DD">
        <w:rPr>
          <w:lang w:val="sv-SE"/>
        </w:rPr>
        <w:t xml:space="preserve"> </w:t>
      </w:r>
      <w:r w:rsidRPr="006A09DD">
        <w:rPr>
          <w:lang w:val="sv-SE"/>
        </w:rPr>
        <w:tab/>
      </w:r>
      <w:r w:rsidRPr="00FF1285">
        <w:rPr>
          <w:lang w:val="sv-SE"/>
        </w:rPr>
        <w:t>Avtalspart 2</w:t>
      </w:r>
    </w:p>
    <w:p w:rsidR="006A09DD" w:rsidRPr="006A09DD" w:rsidRDefault="006A09DD" w:rsidP="006A09DD">
      <w:pPr>
        <w:tabs>
          <w:tab w:val="left" w:pos="4253"/>
        </w:tabs>
        <w:rPr>
          <w:lang w:val="sv-SE"/>
        </w:rPr>
      </w:pPr>
      <w:r w:rsidRPr="00FF1285">
        <w:rPr>
          <w:lang w:val="sv-SE"/>
        </w:rPr>
        <w:t xml:space="preserve"> (kommunen)</w:t>
      </w:r>
      <w:r w:rsidRPr="006A09DD">
        <w:rPr>
          <w:lang w:val="sv-SE"/>
        </w:rPr>
        <w:tab/>
      </w:r>
      <w:r w:rsidRPr="00FF1285">
        <w:rPr>
          <w:lang w:val="sv-SE"/>
        </w:rPr>
        <w:t xml:space="preserve"> (föreningen)</w:t>
      </w:r>
    </w:p>
    <w:p w:rsidR="006A09DD" w:rsidRPr="006A09DD" w:rsidRDefault="006A09DD" w:rsidP="006A09DD">
      <w:pPr>
        <w:tabs>
          <w:tab w:val="left" w:pos="1276"/>
          <w:tab w:val="left" w:pos="4253"/>
        </w:tabs>
        <w:rPr>
          <w:lang w:val="sv-SE"/>
        </w:rPr>
      </w:pPr>
      <w:r w:rsidRPr="00FF1285">
        <w:rPr>
          <w:lang w:val="sv-SE"/>
        </w:rPr>
        <w:t>Namnförtydligande</w:t>
      </w:r>
      <w:r>
        <w:rPr>
          <w:lang w:val="sv-SE"/>
        </w:rPr>
        <w:tab/>
      </w:r>
      <w:proofErr w:type="spellStart"/>
      <w:r w:rsidRPr="00FF1285">
        <w:rPr>
          <w:lang w:val="sv-SE"/>
        </w:rPr>
        <w:t>Namnförtydligande</w:t>
      </w:r>
      <w:proofErr w:type="spellEnd"/>
    </w:p>
    <w:p w:rsidR="006A09DD" w:rsidRPr="006A09DD" w:rsidRDefault="006A09DD" w:rsidP="006A09DD">
      <w:pPr>
        <w:ind w:left="2608" w:firstLine="1304"/>
        <w:rPr>
          <w:lang w:val="sv-SE"/>
        </w:rPr>
      </w:pPr>
    </w:p>
    <w:p w:rsidR="006A09DD" w:rsidRPr="006A09DD" w:rsidRDefault="006A09DD" w:rsidP="006A09DD">
      <w:pPr>
        <w:ind w:left="2608" w:firstLine="1304"/>
        <w:rPr>
          <w:lang w:val="sv-SE"/>
        </w:rPr>
      </w:pPr>
    </w:p>
    <w:p w:rsidR="006A09DD" w:rsidRPr="006A09DD" w:rsidRDefault="006A09DD" w:rsidP="006A09DD">
      <w:pPr>
        <w:jc w:val="both"/>
        <w:rPr>
          <w:lang w:val="sv-SE"/>
        </w:rPr>
      </w:pPr>
      <w:r w:rsidRPr="00FF1285">
        <w:rPr>
          <w:lang w:val="sv-SE"/>
        </w:rPr>
        <w:t>BILAGOR:</w:t>
      </w:r>
      <w:r w:rsidRPr="006A09DD">
        <w:rPr>
          <w:lang w:val="sv-SE"/>
        </w:rPr>
        <w:t xml:space="preserve"> </w:t>
      </w:r>
      <w:r w:rsidRPr="006A09DD">
        <w:rPr>
          <w:lang w:val="sv-SE"/>
        </w:rPr>
        <w:tab/>
      </w:r>
      <w:r w:rsidRPr="00FF1285">
        <w:rPr>
          <w:lang w:val="sv-SE"/>
        </w:rPr>
        <w:t>Blankett för redovisning av användningen av understödet</w:t>
      </w:r>
    </w:p>
    <w:p w:rsidR="006A09DD" w:rsidRPr="006A09DD" w:rsidRDefault="006A09DD" w:rsidP="006A09DD">
      <w:pPr>
        <w:jc w:val="both"/>
        <w:rPr>
          <w:lang w:val="sv-SE"/>
        </w:rPr>
      </w:pPr>
      <w:r w:rsidRPr="006A09DD">
        <w:rPr>
          <w:lang w:val="sv-SE"/>
        </w:rPr>
        <w:tab/>
      </w:r>
      <w:bookmarkEnd w:id="0"/>
      <w:bookmarkEnd w:id="1"/>
    </w:p>
    <w:p w:rsidR="00515B6A" w:rsidRPr="006A09DD" w:rsidRDefault="00515B6A">
      <w:pPr>
        <w:rPr>
          <w:lang w:val="sv-SE"/>
        </w:rPr>
      </w:pPr>
    </w:p>
    <w:sectPr w:rsidR="00515B6A" w:rsidRPr="006A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C5" w:rsidRDefault="00501BC5" w:rsidP="006A09DD">
      <w:r>
        <w:separator/>
      </w:r>
    </w:p>
  </w:endnote>
  <w:endnote w:type="continuationSeparator" w:id="0">
    <w:p w:rsidR="00501BC5" w:rsidRDefault="00501BC5" w:rsidP="006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DD" w:rsidRDefault="006A09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DD" w:rsidRDefault="006A09D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DD" w:rsidRDefault="006A09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C5" w:rsidRDefault="00501BC5" w:rsidP="006A09DD">
      <w:r>
        <w:separator/>
      </w:r>
    </w:p>
  </w:footnote>
  <w:footnote w:type="continuationSeparator" w:id="0">
    <w:p w:rsidR="00501BC5" w:rsidRDefault="00501BC5" w:rsidP="006A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DD" w:rsidRDefault="006A09D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DD" w:rsidRDefault="006A09D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DD" w:rsidRDefault="006A09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C39"/>
    <w:multiLevelType w:val="hybridMultilevel"/>
    <w:tmpl w:val="D608AAA4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AE64F67"/>
    <w:multiLevelType w:val="hybridMultilevel"/>
    <w:tmpl w:val="51B4CB42"/>
    <w:lvl w:ilvl="0" w:tplc="C04EFB68">
      <w:start w:val="5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F804BB0"/>
    <w:multiLevelType w:val="hybridMultilevel"/>
    <w:tmpl w:val="AA0619E8"/>
    <w:lvl w:ilvl="0" w:tplc="6C6AA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3BA"/>
    <w:multiLevelType w:val="hybridMultilevel"/>
    <w:tmpl w:val="2FB8EE6E"/>
    <w:lvl w:ilvl="0" w:tplc="643A748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DB8509E"/>
    <w:multiLevelType w:val="hybridMultilevel"/>
    <w:tmpl w:val="4358DCA4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E43F75"/>
    <w:multiLevelType w:val="hybridMultilevel"/>
    <w:tmpl w:val="60D0819C"/>
    <w:lvl w:ilvl="0" w:tplc="1B46D03E">
      <w:start w:val="650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1A60DFE"/>
    <w:multiLevelType w:val="multilevel"/>
    <w:tmpl w:val="BB94A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7" w15:restartNumberingAfterBreak="0">
    <w:nsid w:val="21E5082E"/>
    <w:multiLevelType w:val="hybridMultilevel"/>
    <w:tmpl w:val="CD50238C"/>
    <w:lvl w:ilvl="0" w:tplc="1F02FB4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2D62C03"/>
    <w:multiLevelType w:val="hybridMultilevel"/>
    <w:tmpl w:val="E90E3E06"/>
    <w:lvl w:ilvl="0" w:tplc="028E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5566"/>
    <w:multiLevelType w:val="hybridMultilevel"/>
    <w:tmpl w:val="FE300E22"/>
    <w:lvl w:ilvl="0" w:tplc="CA6E7C5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7686D50"/>
    <w:multiLevelType w:val="hybridMultilevel"/>
    <w:tmpl w:val="330223FC"/>
    <w:lvl w:ilvl="0" w:tplc="30F0C4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EF1F29"/>
    <w:multiLevelType w:val="multilevel"/>
    <w:tmpl w:val="02A2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B55B11"/>
    <w:multiLevelType w:val="hybridMultilevel"/>
    <w:tmpl w:val="ABD0BB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CE05A18"/>
    <w:multiLevelType w:val="multilevel"/>
    <w:tmpl w:val="09F8E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513FA0"/>
    <w:multiLevelType w:val="hybridMultilevel"/>
    <w:tmpl w:val="BD7853CA"/>
    <w:lvl w:ilvl="0" w:tplc="B2086338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CB55B0"/>
    <w:multiLevelType w:val="hybridMultilevel"/>
    <w:tmpl w:val="171276C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CD9224D"/>
    <w:multiLevelType w:val="hybridMultilevel"/>
    <w:tmpl w:val="F626B4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D10D9"/>
    <w:multiLevelType w:val="multilevel"/>
    <w:tmpl w:val="13365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2A1367"/>
    <w:multiLevelType w:val="hybridMultilevel"/>
    <w:tmpl w:val="D7D22BF4"/>
    <w:lvl w:ilvl="0" w:tplc="E7A067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A00DD"/>
    <w:multiLevelType w:val="hybridMultilevel"/>
    <w:tmpl w:val="64F0A31E"/>
    <w:lvl w:ilvl="0" w:tplc="A6FA3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2D28"/>
    <w:multiLevelType w:val="multilevel"/>
    <w:tmpl w:val="BB94A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21" w15:restartNumberingAfterBreak="0">
    <w:nsid w:val="49C14682"/>
    <w:multiLevelType w:val="hybridMultilevel"/>
    <w:tmpl w:val="4454AA12"/>
    <w:lvl w:ilvl="0" w:tplc="688C4F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150F"/>
    <w:multiLevelType w:val="multilevel"/>
    <w:tmpl w:val="0BA8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BE0661"/>
    <w:multiLevelType w:val="hybridMultilevel"/>
    <w:tmpl w:val="8A02F10A"/>
    <w:lvl w:ilvl="0" w:tplc="69C04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E5521"/>
    <w:multiLevelType w:val="hybridMultilevel"/>
    <w:tmpl w:val="1BC0D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1DA1"/>
    <w:multiLevelType w:val="singleLevel"/>
    <w:tmpl w:val="A8E27B6E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6" w15:restartNumberingAfterBreak="0">
    <w:nsid w:val="55270AB0"/>
    <w:multiLevelType w:val="hybridMultilevel"/>
    <w:tmpl w:val="E7F671CC"/>
    <w:lvl w:ilvl="0" w:tplc="8CC2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75D41"/>
    <w:multiLevelType w:val="hybridMultilevel"/>
    <w:tmpl w:val="BF469346"/>
    <w:lvl w:ilvl="0" w:tplc="1B46D03E">
      <w:start w:val="650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63D65370"/>
    <w:multiLevelType w:val="hybridMultilevel"/>
    <w:tmpl w:val="9888FFC2"/>
    <w:lvl w:ilvl="0" w:tplc="0F186A6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694B1D37"/>
    <w:multiLevelType w:val="hybridMultilevel"/>
    <w:tmpl w:val="0DA01AC6"/>
    <w:lvl w:ilvl="0" w:tplc="A51E2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A1061"/>
    <w:multiLevelType w:val="multilevel"/>
    <w:tmpl w:val="14E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D20AE"/>
    <w:multiLevelType w:val="hybridMultilevel"/>
    <w:tmpl w:val="9C82BC94"/>
    <w:lvl w:ilvl="0" w:tplc="31E0CD4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2" w15:restartNumberingAfterBreak="0">
    <w:nsid w:val="6C850703"/>
    <w:multiLevelType w:val="multilevel"/>
    <w:tmpl w:val="63D666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5E73AA"/>
    <w:multiLevelType w:val="hybridMultilevel"/>
    <w:tmpl w:val="10A02A9E"/>
    <w:lvl w:ilvl="0" w:tplc="62A275C8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CE53F12"/>
    <w:multiLevelType w:val="multilevel"/>
    <w:tmpl w:val="CAAEE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DFA3919"/>
    <w:multiLevelType w:val="hybridMultilevel"/>
    <w:tmpl w:val="6AACCC04"/>
    <w:lvl w:ilvl="0" w:tplc="BC1270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33"/>
  </w:num>
  <w:num w:numId="8">
    <w:abstractNumId w:val="27"/>
  </w:num>
  <w:num w:numId="9">
    <w:abstractNumId w:val="31"/>
  </w:num>
  <w:num w:numId="10">
    <w:abstractNumId w:val="7"/>
  </w:num>
  <w:num w:numId="11">
    <w:abstractNumId w:val="3"/>
  </w:num>
  <w:num w:numId="12">
    <w:abstractNumId w:val="9"/>
  </w:num>
  <w:num w:numId="13">
    <w:abstractNumId w:val="20"/>
  </w:num>
  <w:num w:numId="14">
    <w:abstractNumId w:val="6"/>
  </w:num>
  <w:num w:numId="15">
    <w:abstractNumId w:val="22"/>
  </w:num>
  <w:num w:numId="16">
    <w:abstractNumId w:val="34"/>
  </w:num>
  <w:num w:numId="17">
    <w:abstractNumId w:val="17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26"/>
  </w:num>
  <w:num w:numId="23">
    <w:abstractNumId w:val="4"/>
  </w:num>
  <w:num w:numId="24">
    <w:abstractNumId w:val="23"/>
  </w:num>
  <w:num w:numId="25">
    <w:abstractNumId w:val="19"/>
  </w:num>
  <w:num w:numId="26">
    <w:abstractNumId w:val="21"/>
  </w:num>
  <w:num w:numId="27">
    <w:abstractNumId w:val="35"/>
  </w:num>
  <w:num w:numId="28">
    <w:abstractNumId w:val="18"/>
  </w:num>
  <w:num w:numId="29">
    <w:abstractNumId w:val="24"/>
  </w:num>
  <w:num w:numId="30">
    <w:abstractNumId w:val="30"/>
  </w:num>
  <w:num w:numId="31">
    <w:abstractNumId w:val="14"/>
  </w:num>
  <w:num w:numId="32">
    <w:abstractNumId w:val="28"/>
  </w:num>
  <w:num w:numId="33">
    <w:abstractNumId w:val="16"/>
  </w:num>
  <w:num w:numId="34">
    <w:abstractNumId w:val="13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DD"/>
    <w:rsid w:val="000A3DA4"/>
    <w:rsid w:val="00100311"/>
    <w:rsid w:val="003269A7"/>
    <w:rsid w:val="00501BC5"/>
    <w:rsid w:val="00515B6A"/>
    <w:rsid w:val="006A09DD"/>
    <w:rsid w:val="006C7164"/>
    <w:rsid w:val="006D5710"/>
    <w:rsid w:val="00A80608"/>
    <w:rsid w:val="00E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D15C"/>
  <w15:chartTrackingRefBased/>
  <w15:docId w15:val="{885DCAD3-F306-40C5-92E3-B651A6E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A0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09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A09DD"/>
  </w:style>
  <w:style w:type="paragraph" w:styleId="Alatunniste">
    <w:name w:val="footer"/>
    <w:basedOn w:val="Normaali"/>
    <w:link w:val="AlatunnisteChar"/>
    <w:uiPriority w:val="99"/>
    <w:unhideWhenUsed/>
    <w:rsid w:val="006A09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A09DD"/>
  </w:style>
  <w:style w:type="character" w:styleId="Kommentinviite">
    <w:name w:val="annotation reference"/>
    <w:uiPriority w:val="99"/>
    <w:semiHidden/>
    <w:unhideWhenUsed/>
    <w:rsid w:val="006A09D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A09D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A09DD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09D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09DD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9D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9DD"/>
    <w:rPr>
      <w:rFonts w:ascii="Tahoma" w:eastAsia="Times New Roman" w:hAnsi="Tahoma" w:cs="Tahoma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A09DD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A09DD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uiPriority w:val="99"/>
    <w:semiHidden/>
    <w:unhideWhenUsed/>
    <w:rsid w:val="006A09DD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6A09DD"/>
    <w:pPr>
      <w:ind w:left="1304"/>
    </w:pPr>
  </w:style>
  <w:style w:type="table" w:styleId="TaulukkoRuudukko">
    <w:name w:val="Table Grid"/>
    <w:basedOn w:val="Normaalitaulukko"/>
    <w:uiPriority w:val="59"/>
    <w:rsid w:val="006A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Åbacka Kristian</dc:creator>
  <cp:keywords/>
  <dc:description/>
  <cp:lastModifiedBy>Piri Ilpo</cp:lastModifiedBy>
  <cp:revision>2</cp:revision>
  <cp:lastPrinted>2019-09-16T08:28:00Z</cp:lastPrinted>
  <dcterms:created xsi:type="dcterms:W3CDTF">2020-02-17T05:43:00Z</dcterms:created>
  <dcterms:modified xsi:type="dcterms:W3CDTF">2020-02-17T05:43:00Z</dcterms:modified>
</cp:coreProperties>
</file>